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4509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陵川县乡镇人民政府法定行政执法事项清单</w:t>
      </w:r>
    </w:p>
    <w:tbl>
      <w:tblPr>
        <w:tblStyle w:val="4"/>
        <w:tblW w:w="13041"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28" w:type="dxa"/>
          <w:bottom w:w="0" w:type="dxa"/>
          <w:right w:w="28" w:type="dxa"/>
        </w:tblCellMar>
      </w:tblPr>
      <w:tblGrid>
        <w:gridCol w:w="277"/>
        <w:gridCol w:w="579"/>
        <w:gridCol w:w="2338"/>
        <w:gridCol w:w="6958"/>
        <w:gridCol w:w="1382"/>
        <w:gridCol w:w="1038"/>
        <w:gridCol w:w="469"/>
      </w:tblGrid>
      <w:tr w14:paraId="1E2715B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trHeight w:val="785" w:hRule="atLeast"/>
          <w:jc w:val="center"/>
        </w:trPr>
        <w:tc>
          <w:tcPr>
            <w:tcW w:w="277" w:type="dxa"/>
            <w:noWrap w:val="0"/>
            <w:vAlign w:val="center"/>
          </w:tcPr>
          <w:p w14:paraId="2B90EBF0">
            <w:pPr>
              <w:widowControl/>
              <w:spacing w:line="280" w:lineRule="exact"/>
              <w:jc w:val="center"/>
              <w:textAlignment w:val="center"/>
              <w:rPr>
                <w:rFonts w:hint="eastAsia" w:ascii="黑体" w:hAnsi="黑体" w:eastAsia="黑体" w:cs="黑体"/>
                <w:sz w:val="22"/>
                <w:szCs w:val="22"/>
              </w:rPr>
            </w:pPr>
            <w:r>
              <w:rPr>
                <w:rFonts w:hint="eastAsia" w:ascii="黑体" w:hAnsi="黑体" w:eastAsia="黑体" w:cs="黑体"/>
                <w:kern w:val="0"/>
                <w:sz w:val="22"/>
                <w:szCs w:val="22"/>
                <w:lang w:bidi="ar"/>
              </w:rPr>
              <w:t>序号</w:t>
            </w:r>
          </w:p>
        </w:tc>
        <w:tc>
          <w:tcPr>
            <w:tcW w:w="579" w:type="dxa"/>
            <w:noWrap w:val="0"/>
            <w:vAlign w:val="center"/>
          </w:tcPr>
          <w:p w14:paraId="511F579C">
            <w:pPr>
              <w:widowControl/>
              <w:spacing w:line="280" w:lineRule="exact"/>
              <w:jc w:val="center"/>
              <w:textAlignment w:val="center"/>
              <w:rPr>
                <w:rFonts w:hint="eastAsia" w:ascii="黑体" w:hAnsi="黑体" w:eastAsia="黑体" w:cs="黑体"/>
                <w:sz w:val="22"/>
                <w:szCs w:val="22"/>
              </w:rPr>
            </w:pPr>
            <w:r>
              <w:rPr>
                <w:rFonts w:hint="eastAsia" w:ascii="黑体" w:hAnsi="黑体" w:eastAsia="黑体" w:cs="黑体"/>
                <w:kern w:val="0"/>
                <w:sz w:val="22"/>
                <w:szCs w:val="22"/>
                <w:lang w:bidi="ar"/>
              </w:rPr>
              <w:t>事项类型</w:t>
            </w:r>
          </w:p>
        </w:tc>
        <w:tc>
          <w:tcPr>
            <w:tcW w:w="2338" w:type="dxa"/>
            <w:noWrap w:val="0"/>
            <w:vAlign w:val="center"/>
          </w:tcPr>
          <w:p w14:paraId="2810A6C0">
            <w:pPr>
              <w:widowControl/>
              <w:spacing w:line="280" w:lineRule="exact"/>
              <w:jc w:val="center"/>
              <w:textAlignment w:val="center"/>
              <w:rPr>
                <w:rFonts w:hint="eastAsia" w:ascii="黑体" w:hAnsi="黑体" w:eastAsia="黑体" w:cs="黑体"/>
                <w:sz w:val="22"/>
                <w:szCs w:val="22"/>
              </w:rPr>
            </w:pPr>
            <w:r>
              <w:rPr>
                <w:rFonts w:hint="eastAsia" w:ascii="黑体" w:hAnsi="黑体" w:eastAsia="黑体" w:cs="黑体"/>
                <w:kern w:val="0"/>
                <w:sz w:val="22"/>
                <w:szCs w:val="22"/>
                <w:lang w:bidi="ar"/>
              </w:rPr>
              <w:t>事项名称</w:t>
            </w:r>
          </w:p>
        </w:tc>
        <w:tc>
          <w:tcPr>
            <w:tcW w:w="6958" w:type="dxa"/>
            <w:noWrap w:val="0"/>
            <w:vAlign w:val="center"/>
          </w:tcPr>
          <w:p w14:paraId="46D58DB2">
            <w:pPr>
              <w:widowControl/>
              <w:spacing w:line="280" w:lineRule="exact"/>
              <w:jc w:val="center"/>
              <w:textAlignment w:val="center"/>
              <w:rPr>
                <w:rFonts w:hint="eastAsia" w:ascii="黑体" w:hAnsi="黑体" w:eastAsia="黑体" w:cs="黑体"/>
                <w:sz w:val="22"/>
                <w:szCs w:val="22"/>
              </w:rPr>
            </w:pPr>
            <w:r>
              <w:rPr>
                <w:rFonts w:hint="eastAsia" w:ascii="黑体" w:hAnsi="黑体" w:eastAsia="黑体" w:cs="黑体"/>
                <w:kern w:val="0"/>
                <w:sz w:val="22"/>
                <w:szCs w:val="22"/>
                <w:lang w:bidi="ar"/>
              </w:rPr>
              <w:t>设定依据</w:t>
            </w:r>
          </w:p>
        </w:tc>
        <w:tc>
          <w:tcPr>
            <w:tcW w:w="1382" w:type="dxa"/>
            <w:noWrap w:val="0"/>
            <w:vAlign w:val="center"/>
          </w:tcPr>
          <w:p w14:paraId="61405924">
            <w:pPr>
              <w:widowControl/>
              <w:spacing w:line="280" w:lineRule="exact"/>
              <w:jc w:val="center"/>
              <w:textAlignment w:val="center"/>
              <w:rPr>
                <w:rFonts w:hint="eastAsia" w:ascii="黑体" w:hAnsi="黑体" w:eastAsia="黑体" w:cs="黑体"/>
                <w:kern w:val="0"/>
                <w:sz w:val="22"/>
                <w:szCs w:val="22"/>
                <w:lang w:bidi="ar"/>
              </w:rPr>
            </w:pPr>
            <w:r>
              <w:rPr>
                <w:rFonts w:hint="eastAsia" w:ascii="黑体" w:hAnsi="黑体" w:eastAsia="黑体" w:cs="黑体"/>
                <w:kern w:val="0"/>
                <w:sz w:val="22"/>
                <w:szCs w:val="22"/>
                <w:lang w:bidi="ar"/>
              </w:rPr>
              <w:t>指导</w:t>
            </w:r>
          </w:p>
          <w:p w14:paraId="701EC995">
            <w:pPr>
              <w:widowControl/>
              <w:spacing w:line="280" w:lineRule="exact"/>
              <w:jc w:val="center"/>
              <w:textAlignment w:val="center"/>
              <w:rPr>
                <w:rFonts w:hint="eastAsia" w:ascii="黑体" w:hAnsi="黑体" w:eastAsia="黑体" w:cs="黑体"/>
                <w:sz w:val="22"/>
                <w:szCs w:val="22"/>
              </w:rPr>
            </w:pPr>
            <w:r>
              <w:rPr>
                <w:rFonts w:hint="eastAsia" w:ascii="黑体" w:hAnsi="黑体" w:eastAsia="黑体" w:cs="黑体"/>
                <w:kern w:val="0"/>
                <w:sz w:val="22"/>
                <w:szCs w:val="22"/>
                <w:lang w:bidi="ar"/>
              </w:rPr>
              <w:t>部门</w:t>
            </w:r>
          </w:p>
        </w:tc>
        <w:tc>
          <w:tcPr>
            <w:tcW w:w="1038" w:type="dxa"/>
            <w:noWrap w:val="0"/>
            <w:vAlign w:val="center"/>
          </w:tcPr>
          <w:p w14:paraId="3C3B2EB3">
            <w:pPr>
              <w:widowControl/>
              <w:spacing w:line="280" w:lineRule="exact"/>
              <w:jc w:val="center"/>
              <w:textAlignment w:val="center"/>
              <w:rPr>
                <w:rFonts w:hint="eastAsia" w:ascii="黑体" w:hAnsi="黑体" w:eastAsia="黑体" w:cs="黑体"/>
                <w:kern w:val="0"/>
                <w:sz w:val="22"/>
                <w:szCs w:val="22"/>
                <w:lang w:bidi="ar"/>
              </w:rPr>
            </w:pPr>
            <w:r>
              <w:rPr>
                <w:rFonts w:hint="eastAsia" w:ascii="黑体" w:hAnsi="黑体" w:eastAsia="黑体" w:cs="黑体"/>
                <w:kern w:val="0"/>
                <w:sz w:val="22"/>
                <w:szCs w:val="22"/>
                <w:lang w:bidi="ar"/>
              </w:rPr>
              <w:t>实施</w:t>
            </w:r>
          </w:p>
          <w:p w14:paraId="215E31F0">
            <w:pPr>
              <w:widowControl/>
              <w:spacing w:line="280" w:lineRule="exact"/>
              <w:jc w:val="center"/>
              <w:textAlignment w:val="center"/>
              <w:rPr>
                <w:rFonts w:hint="eastAsia" w:ascii="黑体" w:hAnsi="黑体" w:eastAsia="黑体" w:cs="黑体"/>
                <w:sz w:val="22"/>
                <w:szCs w:val="22"/>
              </w:rPr>
            </w:pPr>
            <w:r>
              <w:rPr>
                <w:rFonts w:hint="eastAsia" w:ascii="黑体" w:hAnsi="黑体" w:eastAsia="黑体" w:cs="黑体"/>
                <w:kern w:val="0"/>
                <w:sz w:val="22"/>
                <w:szCs w:val="22"/>
                <w:lang w:bidi="ar"/>
              </w:rPr>
              <w:t>主体</w:t>
            </w:r>
          </w:p>
        </w:tc>
        <w:tc>
          <w:tcPr>
            <w:tcW w:w="469" w:type="dxa"/>
            <w:noWrap w:val="0"/>
            <w:vAlign w:val="center"/>
          </w:tcPr>
          <w:p w14:paraId="7C82F30D">
            <w:pPr>
              <w:widowControl/>
              <w:spacing w:line="280" w:lineRule="exact"/>
              <w:jc w:val="center"/>
              <w:textAlignment w:val="center"/>
              <w:rPr>
                <w:rFonts w:hint="eastAsia" w:ascii="黑体" w:hAnsi="黑体" w:eastAsia="黑体" w:cs="黑体"/>
                <w:sz w:val="22"/>
                <w:szCs w:val="22"/>
              </w:rPr>
            </w:pPr>
            <w:r>
              <w:rPr>
                <w:rFonts w:hint="eastAsia" w:ascii="黑体" w:hAnsi="黑体" w:eastAsia="黑体" w:cs="黑体"/>
                <w:kern w:val="0"/>
                <w:sz w:val="22"/>
                <w:szCs w:val="22"/>
                <w:lang w:bidi="ar"/>
              </w:rPr>
              <w:t>备注</w:t>
            </w:r>
          </w:p>
        </w:tc>
      </w:tr>
      <w:tr w14:paraId="3A07801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trHeight w:val="1729" w:hRule="atLeast"/>
          <w:jc w:val="center"/>
        </w:trPr>
        <w:tc>
          <w:tcPr>
            <w:tcW w:w="277" w:type="dxa"/>
            <w:noWrap w:val="0"/>
            <w:vAlign w:val="center"/>
          </w:tcPr>
          <w:p w14:paraId="54428C3F">
            <w:pPr>
              <w:widowControl/>
              <w:spacing w:line="280" w:lineRule="exact"/>
              <w:jc w:val="center"/>
              <w:textAlignment w:val="center"/>
              <w:rPr>
                <w:rFonts w:hint="eastAsia" w:ascii="仿宋_GB2312" w:hAnsi="仿宋" w:eastAsia="仿宋_GB2312" w:cs="仿宋"/>
                <w:sz w:val="21"/>
                <w:szCs w:val="21"/>
                <w:lang w:eastAsia="zh-CN"/>
              </w:rPr>
            </w:pPr>
            <w:r>
              <w:rPr>
                <w:rFonts w:hint="eastAsia" w:ascii="仿宋_GB2312" w:hAnsi="仿宋" w:cs="仿宋"/>
                <w:kern w:val="0"/>
                <w:sz w:val="21"/>
                <w:szCs w:val="21"/>
                <w:lang w:val="en-US" w:eastAsia="zh-CN" w:bidi="ar"/>
              </w:rPr>
              <w:t>1</w:t>
            </w:r>
          </w:p>
        </w:tc>
        <w:tc>
          <w:tcPr>
            <w:tcW w:w="579" w:type="dxa"/>
            <w:noWrap w:val="0"/>
            <w:vAlign w:val="center"/>
          </w:tcPr>
          <w:p w14:paraId="69DDC041">
            <w:pPr>
              <w:widowControl/>
              <w:spacing w:line="280" w:lineRule="exact"/>
              <w:textAlignment w:val="center"/>
              <w:rPr>
                <w:rFonts w:hint="eastAsia" w:ascii="仿宋_GB2312" w:hAnsi="仿宋" w:cs="仿宋"/>
                <w:kern w:val="0"/>
                <w:sz w:val="21"/>
                <w:szCs w:val="21"/>
                <w:lang w:bidi="ar"/>
              </w:rPr>
            </w:pPr>
            <w:r>
              <w:rPr>
                <w:rFonts w:hint="eastAsia" w:ascii="仿宋_GB2312" w:hAnsi="仿宋" w:cs="仿宋"/>
                <w:kern w:val="0"/>
                <w:sz w:val="21"/>
                <w:szCs w:val="21"/>
                <w:lang w:bidi="ar"/>
              </w:rPr>
              <w:t>行政</w:t>
            </w:r>
          </w:p>
          <w:p w14:paraId="3A8F820F">
            <w:pPr>
              <w:widowControl/>
              <w:spacing w:line="280" w:lineRule="exact"/>
              <w:textAlignment w:val="center"/>
              <w:rPr>
                <w:rFonts w:hint="eastAsia" w:ascii="仿宋_GB2312" w:hAnsi="仿宋" w:cs="仿宋"/>
                <w:sz w:val="21"/>
                <w:szCs w:val="21"/>
              </w:rPr>
            </w:pPr>
            <w:r>
              <w:rPr>
                <w:rFonts w:hint="eastAsia" w:ascii="仿宋_GB2312" w:hAnsi="仿宋" w:cs="仿宋"/>
                <w:kern w:val="0"/>
                <w:sz w:val="21"/>
                <w:szCs w:val="21"/>
                <w:lang w:bidi="ar"/>
              </w:rPr>
              <w:t>强制</w:t>
            </w:r>
          </w:p>
        </w:tc>
        <w:tc>
          <w:tcPr>
            <w:tcW w:w="2338" w:type="dxa"/>
            <w:noWrap w:val="0"/>
            <w:vAlign w:val="center"/>
          </w:tcPr>
          <w:p w14:paraId="1FA91244">
            <w:pPr>
              <w:widowControl/>
              <w:spacing w:line="280" w:lineRule="exact"/>
              <w:textAlignment w:val="center"/>
              <w:rPr>
                <w:rFonts w:hint="eastAsia" w:ascii="仿宋_GB2312" w:hAnsi="仿宋" w:cs="仿宋"/>
                <w:sz w:val="21"/>
                <w:szCs w:val="21"/>
              </w:rPr>
            </w:pPr>
            <w:r>
              <w:rPr>
                <w:rFonts w:hint="eastAsia" w:ascii="仿宋_GB2312" w:hAnsi="仿宋" w:cs="仿宋"/>
                <w:kern w:val="0"/>
                <w:sz w:val="21"/>
                <w:szCs w:val="21"/>
                <w:lang w:bidi="ar"/>
              </w:rPr>
              <w:t>组织饲养动物的单位和个人做好强制免疫</w:t>
            </w:r>
          </w:p>
        </w:tc>
        <w:tc>
          <w:tcPr>
            <w:tcW w:w="6958" w:type="dxa"/>
            <w:noWrap w:val="0"/>
            <w:vAlign w:val="center"/>
          </w:tcPr>
          <w:p w14:paraId="29787523">
            <w:pPr>
              <w:widowControl/>
              <w:spacing w:line="280" w:lineRule="exact"/>
              <w:textAlignment w:val="center"/>
              <w:rPr>
                <w:rStyle w:val="9"/>
                <w:rFonts w:hint="default" w:ascii="仿宋_GB2312" w:eastAsia="仿宋_GB2312"/>
                <w:color w:val="auto"/>
                <w:sz w:val="21"/>
                <w:szCs w:val="21"/>
                <w:lang w:bidi="ar"/>
              </w:rPr>
            </w:pPr>
            <w:r>
              <w:rPr>
                <w:rStyle w:val="9"/>
                <w:rFonts w:hint="default" w:ascii="仿宋_GB2312" w:eastAsia="仿宋_GB2312"/>
                <w:color w:val="auto"/>
                <w:sz w:val="21"/>
                <w:szCs w:val="21"/>
                <w:lang w:bidi="ar"/>
              </w:rPr>
              <w:t>【法律】《中华人民共和国动物防疫法》（2021年修订）</w:t>
            </w:r>
          </w:p>
          <w:p w14:paraId="4525F998">
            <w:pPr>
              <w:widowControl/>
              <w:spacing w:line="280" w:lineRule="exact"/>
              <w:ind w:firstLine="420"/>
              <w:textAlignment w:val="center"/>
              <w:rPr>
                <w:rStyle w:val="9"/>
                <w:rFonts w:hint="default" w:ascii="仿宋_GB2312" w:eastAsia="仿宋_GB2312"/>
                <w:color w:val="auto"/>
                <w:sz w:val="21"/>
                <w:szCs w:val="21"/>
                <w:lang w:bidi="ar"/>
              </w:rPr>
            </w:pPr>
            <w:r>
              <w:rPr>
                <w:rStyle w:val="6"/>
                <w:rFonts w:hint="default" w:ascii="仿宋_GB2312" w:eastAsia="仿宋_GB2312"/>
                <w:sz w:val="21"/>
                <w:szCs w:val="21"/>
                <w:lang w:bidi="ar"/>
              </w:rPr>
              <w:t>第八条第二款</w:t>
            </w:r>
            <w:r>
              <w:rPr>
                <w:rStyle w:val="9"/>
                <w:rFonts w:hint="default" w:ascii="仿宋_GB2312" w:eastAsia="仿宋_GB2312"/>
                <w:color w:val="auto"/>
                <w:sz w:val="21"/>
                <w:szCs w:val="21"/>
                <w:lang w:bidi="ar"/>
              </w:rPr>
              <w:t xml:space="preserve">  乡级人民政府、街道办事处组织群众做好本辖区的动物疫病预防与控制工作，村民委员会、居民委员会予以协助。</w:t>
            </w:r>
          </w:p>
          <w:p w14:paraId="34C9DD57">
            <w:pPr>
              <w:widowControl/>
              <w:spacing w:line="280" w:lineRule="exact"/>
              <w:textAlignment w:val="center"/>
              <w:rPr>
                <w:rFonts w:hint="eastAsia" w:ascii="仿宋_GB2312" w:hAnsi="仿宋" w:cs="仿宋"/>
                <w:sz w:val="21"/>
                <w:szCs w:val="21"/>
              </w:rPr>
            </w:pPr>
            <w:r>
              <w:rPr>
                <w:rStyle w:val="9"/>
                <w:rFonts w:hint="default" w:ascii="仿宋_GB2312" w:eastAsia="仿宋_GB2312"/>
                <w:color w:val="auto"/>
                <w:sz w:val="21"/>
                <w:szCs w:val="21"/>
                <w:lang w:bidi="ar"/>
              </w:rPr>
              <w:t xml:space="preserve">    </w:t>
            </w:r>
            <w:r>
              <w:rPr>
                <w:rStyle w:val="6"/>
                <w:rFonts w:hint="default" w:ascii="仿宋_GB2312" w:eastAsia="仿宋_GB2312"/>
                <w:sz w:val="21"/>
                <w:szCs w:val="21"/>
                <w:lang w:bidi="ar"/>
              </w:rPr>
              <w:t>第十八条第二款</w:t>
            </w:r>
            <w:r>
              <w:rPr>
                <w:rStyle w:val="9"/>
                <w:rFonts w:hint="default" w:ascii="仿宋_GB2312" w:eastAsia="仿宋_GB2312"/>
                <w:color w:val="auto"/>
                <w:sz w:val="21"/>
                <w:szCs w:val="21"/>
                <w:lang w:bidi="ar"/>
              </w:rPr>
              <w:t xml:space="preserve">  乡级人民政府、街道办事处组织本辖区饲养动物的单位和个人做好强制免疫，协助做好监督检查</w:t>
            </w:r>
            <w:r>
              <w:rPr>
                <w:rStyle w:val="9"/>
                <w:rFonts w:hint="eastAsia" w:ascii="仿宋_GB2312"/>
                <w:color w:val="auto"/>
                <w:sz w:val="21"/>
                <w:szCs w:val="21"/>
                <w:lang w:eastAsia="zh-CN" w:bidi="ar"/>
              </w:rPr>
              <w:t>；</w:t>
            </w:r>
            <w:r>
              <w:rPr>
                <w:rStyle w:val="9"/>
                <w:rFonts w:hint="default" w:ascii="仿宋_GB2312" w:eastAsia="仿宋_GB2312"/>
                <w:color w:val="auto"/>
                <w:sz w:val="21"/>
                <w:szCs w:val="21"/>
                <w:lang w:bidi="ar"/>
              </w:rPr>
              <w:t>村民委员会、居民委员会协助做好相关工作。</w:t>
            </w:r>
          </w:p>
        </w:tc>
        <w:tc>
          <w:tcPr>
            <w:tcW w:w="1382" w:type="dxa"/>
            <w:noWrap w:val="0"/>
            <w:vAlign w:val="center"/>
          </w:tcPr>
          <w:p w14:paraId="0ADDF01E">
            <w:pPr>
              <w:widowControl/>
              <w:spacing w:line="280" w:lineRule="exact"/>
              <w:jc w:val="center"/>
              <w:textAlignment w:val="center"/>
              <w:rPr>
                <w:rFonts w:hint="eastAsia" w:ascii="仿宋_GB2312" w:hAnsi="仿宋" w:cs="仿宋"/>
                <w:kern w:val="0"/>
                <w:sz w:val="21"/>
                <w:szCs w:val="21"/>
                <w:lang w:bidi="ar"/>
              </w:rPr>
            </w:pPr>
            <w:r>
              <w:rPr>
                <w:rFonts w:hint="eastAsia" w:ascii="仿宋_GB2312" w:hAnsi="仿宋" w:cs="仿宋"/>
                <w:kern w:val="0"/>
                <w:sz w:val="21"/>
                <w:szCs w:val="21"/>
                <w:lang w:eastAsia="zh-CN" w:bidi="ar"/>
              </w:rPr>
              <w:t>陵川</w:t>
            </w:r>
            <w:r>
              <w:rPr>
                <w:rFonts w:hint="eastAsia" w:ascii="仿宋_GB2312" w:hAnsi="仿宋" w:cs="仿宋"/>
                <w:kern w:val="0"/>
                <w:sz w:val="21"/>
                <w:szCs w:val="21"/>
                <w:lang w:bidi="ar"/>
              </w:rPr>
              <w:t>县</w:t>
            </w:r>
          </w:p>
          <w:p w14:paraId="7D8AB7B0">
            <w:pPr>
              <w:widowControl/>
              <w:spacing w:line="280" w:lineRule="exact"/>
              <w:jc w:val="center"/>
              <w:textAlignment w:val="center"/>
              <w:rPr>
                <w:rFonts w:hint="eastAsia" w:ascii="仿宋_GB2312" w:hAnsi="仿宋" w:cs="仿宋"/>
                <w:sz w:val="21"/>
                <w:szCs w:val="21"/>
              </w:rPr>
            </w:pPr>
            <w:r>
              <w:rPr>
                <w:rFonts w:hint="eastAsia" w:ascii="仿宋_GB2312" w:hAnsi="仿宋" w:cs="仿宋"/>
                <w:kern w:val="0"/>
                <w:sz w:val="21"/>
                <w:szCs w:val="21"/>
                <w:lang w:bidi="ar"/>
              </w:rPr>
              <w:t>农业农村局</w:t>
            </w:r>
          </w:p>
        </w:tc>
        <w:tc>
          <w:tcPr>
            <w:tcW w:w="1038" w:type="dxa"/>
            <w:noWrap w:val="0"/>
            <w:vAlign w:val="center"/>
          </w:tcPr>
          <w:p w14:paraId="63AB6E54">
            <w:pPr>
              <w:widowControl/>
              <w:spacing w:line="280" w:lineRule="exact"/>
              <w:jc w:val="center"/>
              <w:textAlignment w:val="center"/>
              <w:rPr>
                <w:rFonts w:hint="eastAsia" w:ascii="仿宋_GB2312" w:hAnsi="仿宋" w:cs="仿宋"/>
                <w:kern w:val="0"/>
                <w:sz w:val="21"/>
                <w:szCs w:val="21"/>
                <w:lang w:bidi="ar"/>
              </w:rPr>
            </w:pPr>
            <w:r>
              <w:rPr>
                <w:rFonts w:hint="eastAsia" w:ascii="仿宋_GB2312" w:hAnsi="仿宋" w:cs="仿宋"/>
                <w:kern w:val="0"/>
                <w:sz w:val="21"/>
                <w:szCs w:val="21"/>
                <w:lang w:eastAsia="zh-CN" w:bidi="ar"/>
              </w:rPr>
              <w:t>平城</w:t>
            </w:r>
            <w:r>
              <w:rPr>
                <w:rFonts w:hint="eastAsia" w:ascii="仿宋_GB2312" w:hAnsi="仿宋" w:cs="仿宋"/>
                <w:kern w:val="0"/>
                <w:sz w:val="21"/>
                <w:szCs w:val="21"/>
                <w:lang w:bidi="ar"/>
              </w:rPr>
              <w:t>镇</w:t>
            </w:r>
          </w:p>
          <w:p w14:paraId="27694937">
            <w:pPr>
              <w:widowControl/>
              <w:spacing w:line="280" w:lineRule="exact"/>
              <w:jc w:val="center"/>
              <w:textAlignment w:val="center"/>
              <w:rPr>
                <w:rFonts w:hint="eastAsia" w:ascii="仿宋_GB2312" w:hAnsi="仿宋" w:cs="仿宋"/>
                <w:sz w:val="21"/>
                <w:szCs w:val="21"/>
              </w:rPr>
            </w:pPr>
            <w:r>
              <w:rPr>
                <w:rFonts w:hint="eastAsia" w:ascii="仿宋_GB2312" w:hAnsi="仿宋" w:cs="仿宋"/>
                <w:kern w:val="0"/>
                <w:sz w:val="21"/>
                <w:szCs w:val="21"/>
                <w:lang w:bidi="ar"/>
              </w:rPr>
              <w:t>人民政府</w:t>
            </w:r>
          </w:p>
        </w:tc>
        <w:tc>
          <w:tcPr>
            <w:tcW w:w="469" w:type="dxa"/>
            <w:noWrap w:val="0"/>
            <w:vAlign w:val="center"/>
          </w:tcPr>
          <w:p w14:paraId="0A9325FB">
            <w:pPr>
              <w:spacing w:line="280" w:lineRule="exact"/>
              <w:rPr>
                <w:rFonts w:hint="eastAsia" w:ascii="仿宋_GB2312" w:hAnsi="仿宋" w:cs="仿宋"/>
                <w:sz w:val="21"/>
                <w:szCs w:val="21"/>
              </w:rPr>
            </w:pPr>
          </w:p>
        </w:tc>
      </w:tr>
      <w:tr w14:paraId="1019CB2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trHeight w:val="3560" w:hRule="atLeast"/>
          <w:jc w:val="center"/>
        </w:trPr>
        <w:tc>
          <w:tcPr>
            <w:tcW w:w="277" w:type="dxa"/>
            <w:noWrap w:val="0"/>
            <w:vAlign w:val="center"/>
          </w:tcPr>
          <w:p w14:paraId="58D20D4B">
            <w:pPr>
              <w:widowControl/>
              <w:spacing w:line="280" w:lineRule="exact"/>
              <w:jc w:val="center"/>
              <w:textAlignment w:val="center"/>
              <w:rPr>
                <w:rFonts w:hint="default" w:ascii="仿宋_GB2312" w:hAnsi="仿宋" w:eastAsia="仿宋_GB2312" w:cs="仿宋"/>
                <w:sz w:val="21"/>
                <w:szCs w:val="21"/>
                <w:lang w:val="en-US" w:eastAsia="zh-CN"/>
              </w:rPr>
            </w:pPr>
            <w:r>
              <w:rPr>
                <w:rFonts w:hint="eastAsia" w:ascii="仿宋_GB2312" w:hAnsi="仿宋" w:cs="仿宋"/>
                <w:sz w:val="21"/>
                <w:szCs w:val="21"/>
                <w:lang w:val="en-US" w:eastAsia="zh-CN"/>
              </w:rPr>
              <w:t>2</w:t>
            </w:r>
          </w:p>
        </w:tc>
        <w:tc>
          <w:tcPr>
            <w:tcW w:w="579" w:type="dxa"/>
            <w:noWrap w:val="0"/>
            <w:vAlign w:val="center"/>
          </w:tcPr>
          <w:p w14:paraId="54349D1B">
            <w:pPr>
              <w:widowControl/>
              <w:spacing w:line="280" w:lineRule="exact"/>
              <w:textAlignment w:val="center"/>
              <w:rPr>
                <w:rFonts w:hint="eastAsia" w:ascii="仿宋_GB2312" w:hAnsi="仿宋" w:cs="仿宋"/>
                <w:kern w:val="0"/>
                <w:sz w:val="21"/>
                <w:szCs w:val="21"/>
                <w:lang w:bidi="ar"/>
              </w:rPr>
            </w:pPr>
            <w:r>
              <w:rPr>
                <w:rFonts w:hint="eastAsia" w:ascii="仿宋_GB2312" w:hAnsi="仿宋" w:cs="仿宋"/>
                <w:kern w:val="0"/>
                <w:sz w:val="21"/>
                <w:szCs w:val="21"/>
                <w:lang w:bidi="ar"/>
              </w:rPr>
              <w:t>行政</w:t>
            </w:r>
          </w:p>
          <w:p w14:paraId="59119695">
            <w:pPr>
              <w:widowControl/>
              <w:spacing w:line="280" w:lineRule="exact"/>
              <w:textAlignment w:val="center"/>
              <w:rPr>
                <w:rFonts w:hint="eastAsia" w:ascii="仿宋_GB2312" w:hAnsi="仿宋" w:cs="仿宋"/>
                <w:sz w:val="21"/>
                <w:szCs w:val="21"/>
              </w:rPr>
            </w:pPr>
            <w:r>
              <w:rPr>
                <w:rFonts w:hint="eastAsia" w:ascii="仿宋_GB2312" w:hAnsi="仿宋" w:cs="仿宋"/>
                <w:kern w:val="0"/>
                <w:sz w:val="21"/>
                <w:szCs w:val="21"/>
                <w:lang w:bidi="ar"/>
              </w:rPr>
              <w:t>检查</w:t>
            </w:r>
          </w:p>
        </w:tc>
        <w:tc>
          <w:tcPr>
            <w:tcW w:w="2338" w:type="dxa"/>
            <w:noWrap w:val="0"/>
            <w:vAlign w:val="center"/>
          </w:tcPr>
          <w:p w14:paraId="3C13CE41">
            <w:pPr>
              <w:widowControl/>
              <w:spacing w:line="280" w:lineRule="exact"/>
              <w:textAlignment w:val="center"/>
              <w:rPr>
                <w:rFonts w:hint="eastAsia" w:ascii="仿宋_GB2312" w:hAnsi="仿宋" w:cs="仿宋"/>
                <w:sz w:val="21"/>
                <w:szCs w:val="21"/>
              </w:rPr>
            </w:pPr>
            <w:r>
              <w:rPr>
                <w:rFonts w:hint="eastAsia" w:ascii="仿宋_GB2312" w:hAnsi="仿宋" w:cs="仿宋"/>
                <w:kern w:val="0"/>
                <w:sz w:val="21"/>
                <w:szCs w:val="21"/>
                <w:lang w:bidi="ar"/>
              </w:rPr>
              <w:t xml:space="preserve">对生产经营单位安全生产状况的监督检查 </w:t>
            </w:r>
          </w:p>
        </w:tc>
        <w:tc>
          <w:tcPr>
            <w:tcW w:w="6958" w:type="dxa"/>
            <w:noWrap w:val="0"/>
            <w:vAlign w:val="center"/>
          </w:tcPr>
          <w:p w14:paraId="4D79B6F6">
            <w:pPr>
              <w:widowControl/>
              <w:spacing w:line="280" w:lineRule="exact"/>
              <w:textAlignment w:val="center"/>
              <w:rPr>
                <w:rStyle w:val="9"/>
                <w:rFonts w:hint="default" w:ascii="仿宋_GB2312" w:eastAsia="仿宋_GB2312"/>
                <w:color w:val="auto"/>
                <w:sz w:val="21"/>
                <w:szCs w:val="21"/>
                <w:lang w:bidi="ar"/>
              </w:rPr>
            </w:pPr>
            <w:r>
              <w:rPr>
                <w:rStyle w:val="9"/>
                <w:rFonts w:hint="default" w:ascii="仿宋_GB2312" w:eastAsia="仿宋_GB2312"/>
                <w:color w:val="auto"/>
                <w:sz w:val="21"/>
                <w:szCs w:val="21"/>
                <w:lang w:bidi="ar"/>
              </w:rPr>
              <w:t>【法律】《中华人民共和国安全生产法》（2021年修正）</w:t>
            </w:r>
          </w:p>
          <w:p w14:paraId="647A87EE">
            <w:pPr>
              <w:widowControl/>
              <w:spacing w:line="280" w:lineRule="exact"/>
              <w:textAlignment w:val="center"/>
              <w:rPr>
                <w:rStyle w:val="9"/>
                <w:rFonts w:hint="default" w:ascii="仿宋_GB2312" w:eastAsia="仿宋_GB2312"/>
                <w:color w:val="auto"/>
                <w:sz w:val="21"/>
                <w:szCs w:val="21"/>
                <w:lang w:bidi="ar"/>
              </w:rPr>
            </w:pPr>
            <w:r>
              <w:rPr>
                <w:rStyle w:val="9"/>
                <w:rFonts w:hint="default" w:ascii="仿宋_GB2312" w:eastAsia="仿宋_GB2312"/>
                <w:color w:val="auto"/>
                <w:sz w:val="21"/>
                <w:szCs w:val="21"/>
                <w:lang w:bidi="ar"/>
              </w:rPr>
              <w:t xml:space="preserve">    </w:t>
            </w:r>
            <w:r>
              <w:rPr>
                <w:rStyle w:val="6"/>
                <w:rFonts w:hint="default" w:ascii="仿宋_GB2312" w:eastAsia="仿宋_GB2312"/>
                <w:sz w:val="21"/>
                <w:szCs w:val="21"/>
                <w:lang w:bidi="ar"/>
              </w:rPr>
              <w:t>第九条第二款</w:t>
            </w:r>
            <w:r>
              <w:rPr>
                <w:rStyle w:val="9"/>
                <w:rFonts w:hint="default" w:ascii="仿宋_GB2312" w:eastAsia="仿宋_GB2312"/>
                <w:color w:val="auto"/>
                <w:sz w:val="21"/>
                <w:szCs w:val="21"/>
                <w:lang w:bidi="ar"/>
              </w:rPr>
              <w:t xml:space="preserve">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                                                                 </w:t>
            </w:r>
          </w:p>
          <w:p w14:paraId="4F9B320A">
            <w:pPr>
              <w:widowControl/>
              <w:spacing w:line="280" w:lineRule="exact"/>
              <w:textAlignment w:val="center"/>
              <w:rPr>
                <w:rStyle w:val="9"/>
                <w:rFonts w:hint="default" w:ascii="仿宋_GB2312" w:eastAsia="仿宋_GB2312"/>
                <w:color w:val="auto"/>
                <w:sz w:val="21"/>
                <w:szCs w:val="21"/>
                <w:lang w:bidi="ar"/>
              </w:rPr>
            </w:pPr>
            <w:r>
              <w:rPr>
                <w:rStyle w:val="9"/>
                <w:rFonts w:hint="default" w:ascii="仿宋_GB2312" w:eastAsia="仿宋_GB2312"/>
                <w:color w:val="auto"/>
                <w:sz w:val="21"/>
                <w:szCs w:val="21"/>
                <w:lang w:bidi="ar"/>
              </w:rPr>
              <w:t>【政府规章】《山西省生产经营单位主要负责人安全生产责任制规定》（2021年省政府</w:t>
            </w:r>
            <w:r>
              <w:rPr>
                <w:rStyle w:val="9"/>
                <w:rFonts w:hint="eastAsia" w:ascii="仿宋_GB2312" w:hAnsi="仿宋_GB2312" w:eastAsia="仿宋_GB2312" w:cs="仿宋_GB2312"/>
                <w:color w:val="auto"/>
                <w:sz w:val="21"/>
                <w:szCs w:val="21"/>
                <w:lang w:eastAsia="zh-CN" w:bidi="ar"/>
              </w:rPr>
              <w:t>令</w:t>
            </w:r>
            <w:r>
              <w:rPr>
                <w:rStyle w:val="9"/>
                <w:rFonts w:hint="default" w:ascii="仿宋_GB2312" w:eastAsia="仿宋_GB2312"/>
                <w:color w:val="auto"/>
                <w:sz w:val="21"/>
                <w:szCs w:val="21"/>
                <w:lang w:bidi="ar"/>
              </w:rPr>
              <w:t>第293号）</w:t>
            </w:r>
          </w:p>
          <w:p w14:paraId="29A0F781">
            <w:pPr>
              <w:widowControl/>
              <w:spacing w:line="280" w:lineRule="exact"/>
              <w:textAlignment w:val="center"/>
              <w:rPr>
                <w:rFonts w:hint="eastAsia" w:ascii="仿宋_GB2312" w:hAnsi="仿宋" w:cs="仿宋"/>
                <w:sz w:val="21"/>
                <w:szCs w:val="21"/>
              </w:rPr>
            </w:pPr>
            <w:r>
              <w:rPr>
                <w:rStyle w:val="9"/>
                <w:rFonts w:hint="default" w:ascii="仿宋_GB2312" w:eastAsia="仿宋_GB2312"/>
                <w:color w:val="auto"/>
                <w:sz w:val="21"/>
                <w:szCs w:val="21"/>
                <w:lang w:bidi="ar"/>
              </w:rPr>
              <w:t xml:space="preserve">    </w:t>
            </w:r>
            <w:r>
              <w:rPr>
                <w:rStyle w:val="6"/>
                <w:rFonts w:hint="default" w:ascii="仿宋_GB2312" w:eastAsia="仿宋_GB2312"/>
                <w:sz w:val="21"/>
                <w:szCs w:val="21"/>
                <w:lang w:bidi="ar"/>
              </w:rPr>
              <w:t>第四条第二款</w:t>
            </w:r>
            <w:r>
              <w:rPr>
                <w:rStyle w:val="9"/>
                <w:rFonts w:hint="default" w:ascii="仿宋_GB2312" w:eastAsia="仿宋_GB2312"/>
                <w:color w:val="auto"/>
                <w:sz w:val="21"/>
                <w:szCs w:val="21"/>
                <w:lang w:bidi="ar"/>
              </w:rPr>
              <w:t xml:space="preserve">  乡镇人民政府和街道办事处，以及开发区、港区、保税区、风景区等应当按照职责，或者受上级人民政府有关部门委托，依法对本行政区域内或者管理区域内生产经营单位主要负责人安全生产责任制实施情况进行监督检查。</w:t>
            </w:r>
          </w:p>
        </w:tc>
        <w:tc>
          <w:tcPr>
            <w:tcW w:w="1382" w:type="dxa"/>
            <w:noWrap w:val="0"/>
            <w:vAlign w:val="center"/>
          </w:tcPr>
          <w:p w14:paraId="210E62AE">
            <w:pPr>
              <w:widowControl/>
              <w:spacing w:line="280" w:lineRule="exact"/>
              <w:jc w:val="center"/>
              <w:textAlignment w:val="center"/>
              <w:rPr>
                <w:rFonts w:hint="eastAsia" w:ascii="仿宋_GB2312" w:hAnsi="仿宋" w:cs="仿宋"/>
                <w:kern w:val="0"/>
                <w:sz w:val="21"/>
                <w:szCs w:val="21"/>
                <w:lang w:bidi="ar"/>
              </w:rPr>
            </w:pPr>
            <w:r>
              <w:rPr>
                <w:rFonts w:hint="eastAsia" w:ascii="仿宋_GB2312" w:hAnsi="仿宋" w:cs="仿宋"/>
                <w:kern w:val="0"/>
                <w:sz w:val="21"/>
                <w:szCs w:val="21"/>
                <w:lang w:eastAsia="zh-CN" w:bidi="ar"/>
              </w:rPr>
              <w:t>陵川</w:t>
            </w:r>
            <w:r>
              <w:rPr>
                <w:rFonts w:hint="eastAsia" w:ascii="仿宋_GB2312" w:hAnsi="仿宋" w:cs="仿宋"/>
                <w:kern w:val="0"/>
                <w:sz w:val="21"/>
                <w:szCs w:val="21"/>
                <w:lang w:bidi="ar"/>
              </w:rPr>
              <w:t>县</w:t>
            </w:r>
          </w:p>
          <w:p w14:paraId="721C1E5E">
            <w:pPr>
              <w:widowControl/>
              <w:spacing w:line="280" w:lineRule="exact"/>
              <w:jc w:val="center"/>
              <w:textAlignment w:val="center"/>
              <w:rPr>
                <w:rFonts w:hint="eastAsia" w:ascii="仿宋_GB2312" w:hAnsi="仿宋" w:cs="仿宋"/>
                <w:sz w:val="21"/>
                <w:szCs w:val="21"/>
              </w:rPr>
            </w:pPr>
            <w:r>
              <w:rPr>
                <w:rFonts w:hint="eastAsia" w:ascii="仿宋_GB2312" w:hAnsi="仿宋" w:cs="仿宋"/>
                <w:kern w:val="0"/>
                <w:sz w:val="21"/>
                <w:szCs w:val="21"/>
                <w:lang w:bidi="ar"/>
              </w:rPr>
              <w:t>应急管理局</w:t>
            </w:r>
          </w:p>
        </w:tc>
        <w:tc>
          <w:tcPr>
            <w:tcW w:w="1038" w:type="dxa"/>
            <w:noWrap w:val="0"/>
            <w:vAlign w:val="center"/>
          </w:tcPr>
          <w:p w14:paraId="7A08A09D">
            <w:pPr>
              <w:widowControl/>
              <w:spacing w:line="280" w:lineRule="exact"/>
              <w:jc w:val="center"/>
              <w:textAlignment w:val="center"/>
              <w:rPr>
                <w:rFonts w:hint="eastAsia" w:ascii="仿宋_GB2312" w:hAnsi="仿宋" w:cs="仿宋"/>
                <w:kern w:val="0"/>
                <w:sz w:val="21"/>
                <w:szCs w:val="21"/>
                <w:lang w:bidi="ar"/>
              </w:rPr>
            </w:pPr>
            <w:r>
              <w:rPr>
                <w:rFonts w:hint="eastAsia" w:ascii="仿宋_GB2312" w:hAnsi="仿宋" w:cs="仿宋"/>
                <w:kern w:val="0"/>
                <w:sz w:val="21"/>
                <w:szCs w:val="21"/>
                <w:lang w:eastAsia="zh-CN" w:bidi="ar"/>
              </w:rPr>
              <w:t>平城</w:t>
            </w:r>
            <w:r>
              <w:rPr>
                <w:rFonts w:hint="eastAsia" w:ascii="仿宋_GB2312" w:hAnsi="仿宋" w:cs="仿宋"/>
                <w:kern w:val="0"/>
                <w:sz w:val="21"/>
                <w:szCs w:val="21"/>
                <w:lang w:bidi="ar"/>
              </w:rPr>
              <w:t>镇</w:t>
            </w:r>
          </w:p>
          <w:p w14:paraId="2A09C118">
            <w:pPr>
              <w:widowControl/>
              <w:spacing w:line="280" w:lineRule="exact"/>
              <w:jc w:val="center"/>
              <w:textAlignment w:val="center"/>
              <w:rPr>
                <w:rFonts w:hint="eastAsia" w:ascii="仿宋_GB2312" w:hAnsi="仿宋" w:cs="仿宋"/>
                <w:sz w:val="21"/>
                <w:szCs w:val="21"/>
              </w:rPr>
            </w:pPr>
            <w:r>
              <w:rPr>
                <w:rFonts w:hint="eastAsia" w:ascii="仿宋_GB2312" w:hAnsi="仿宋" w:cs="仿宋"/>
                <w:kern w:val="0"/>
                <w:sz w:val="21"/>
                <w:szCs w:val="21"/>
                <w:lang w:bidi="ar"/>
              </w:rPr>
              <w:t>人民政府</w:t>
            </w:r>
          </w:p>
        </w:tc>
        <w:tc>
          <w:tcPr>
            <w:tcW w:w="469" w:type="dxa"/>
            <w:noWrap w:val="0"/>
            <w:vAlign w:val="center"/>
          </w:tcPr>
          <w:p w14:paraId="10F793AC">
            <w:pPr>
              <w:spacing w:line="280" w:lineRule="exact"/>
              <w:rPr>
                <w:rFonts w:hint="eastAsia" w:ascii="仿宋_GB2312" w:hAnsi="仿宋" w:cs="仿宋"/>
                <w:sz w:val="21"/>
                <w:szCs w:val="21"/>
              </w:rPr>
            </w:pPr>
          </w:p>
        </w:tc>
      </w:tr>
      <w:tr w14:paraId="686F6938">
        <w:tblPrEx>
          <w:tblBorders>
            <w:top w:val="single" w:sz="40" w:space="0"/>
            <w:left w:val="single" w:sz="40" w:space="0"/>
            <w:bottom w:val="single" w:sz="40" w:space="0"/>
            <w:right w:val="single" w:sz="40" w:space="0"/>
            <w:insideH w:val="single" w:sz="40" w:space="0"/>
            <w:insideV w:val="single" w:sz="40" w:space="0"/>
          </w:tblBorders>
          <w:tblCellMar>
            <w:top w:w="0" w:type="dxa"/>
            <w:left w:w="28" w:type="dxa"/>
            <w:bottom w:w="0" w:type="dxa"/>
            <w:right w:w="28" w:type="dxa"/>
          </w:tblCellMar>
        </w:tblPrEx>
        <w:trPr>
          <w:trHeight w:val="2585" w:hRule="atLeast"/>
          <w:jc w:val="center"/>
        </w:trPr>
        <w:tc>
          <w:tcPr>
            <w:tcW w:w="277" w:type="dxa"/>
            <w:tcBorders>
              <w:top w:val="single" w:color="auto" w:sz="4" w:space="0"/>
              <w:left w:val="single" w:color="auto" w:sz="8" w:space="0"/>
              <w:bottom w:val="single" w:color="auto" w:sz="4" w:space="0"/>
              <w:right w:val="single" w:color="000000" w:sz="4" w:space="0"/>
            </w:tcBorders>
            <w:noWrap w:val="0"/>
            <w:vAlign w:val="center"/>
          </w:tcPr>
          <w:p w14:paraId="17C69CE7">
            <w:pPr>
              <w:widowControl/>
              <w:spacing w:line="280" w:lineRule="exact"/>
              <w:jc w:val="center"/>
              <w:textAlignment w:val="center"/>
              <w:rPr>
                <w:rFonts w:hint="eastAsia" w:ascii="仿宋_GB2312" w:hAnsi="仿宋" w:eastAsia="仿宋_GB2312" w:cs="仿宋"/>
                <w:sz w:val="21"/>
                <w:szCs w:val="21"/>
                <w:lang w:val="en-US" w:eastAsia="zh-CN"/>
              </w:rPr>
            </w:pPr>
            <w:r>
              <w:rPr>
                <w:rFonts w:hint="eastAsia" w:ascii="仿宋_GB2312" w:hAnsi="仿宋" w:cs="仿宋"/>
                <w:sz w:val="21"/>
                <w:szCs w:val="21"/>
                <w:lang w:val="en-US" w:eastAsia="zh-CN"/>
              </w:rPr>
              <w:t>3</w:t>
            </w:r>
          </w:p>
        </w:tc>
        <w:tc>
          <w:tcPr>
            <w:tcW w:w="579" w:type="dxa"/>
            <w:tcBorders>
              <w:top w:val="single" w:color="auto" w:sz="4" w:space="0"/>
              <w:left w:val="single" w:color="000000" w:sz="4" w:space="0"/>
              <w:bottom w:val="single" w:color="auto" w:sz="4" w:space="0"/>
              <w:right w:val="single" w:color="000000" w:sz="4" w:space="0"/>
            </w:tcBorders>
            <w:noWrap w:val="0"/>
            <w:vAlign w:val="center"/>
          </w:tcPr>
          <w:p w14:paraId="14BD6AE8">
            <w:pPr>
              <w:widowControl/>
              <w:spacing w:line="280" w:lineRule="exact"/>
              <w:textAlignment w:val="center"/>
              <w:rPr>
                <w:rFonts w:hint="eastAsia" w:ascii="仿宋_GB2312" w:hAnsi="仿宋" w:cs="仿宋"/>
                <w:kern w:val="0"/>
                <w:sz w:val="21"/>
                <w:szCs w:val="21"/>
                <w:lang w:bidi="ar"/>
              </w:rPr>
            </w:pPr>
            <w:r>
              <w:rPr>
                <w:rFonts w:hint="eastAsia" w:ascii="仿宋_GB2312" w:hAnsi="仿宋" w:cs="仿宋"/>
                <w:kern w:val="0"/>
                <w:sz w:val="21"/>
                <w:szCs w:val="21"/>
                <w:lang w:bidi="ar"/>
              </w:rPr>
              <w:t>行政</w:t>
            </w:r>
          </w:p>
          <w:p w14:paraId="337DAC5A">
            <w:pPr>
              <w:widowControl/>
              <w:spacing w:line="280" w:lineRule="exact"/>
              <w:textAlignment w:val="center"/>
              <w:rPr>
                <w:rFonts w:hint="eastAsia" w:ascii="仿宋_GB2312" w:hAnsi="仿宋" w:cs="仿宋"/>
                <w:sz w:val="21"/>
                <w:szCs w:val="21"/>
              </w:rPr>
            </w:pPr>
            <w:r>
              <w:rPr>
                <w:rFonts w:hint="eastAsia" w:ascii="仿宋_GB2312" w:hAnsi="仿宋" w:cs="仿宋"/>
                <w:kern w:val="0"/>
                <w:sz w:val="21"/>
                <w:szCs w:val="21"/>
                <w:lang w:bidi="ar"/>
              </w:rPr>
              <w:t>检查</w:t>
            </w:r>
          </w:p>
        </w:tc>
        <w:tc>
          <w:tcPr>
            <w:tcW w:w="2338" w:type="dxa"/>
            <w:tcBorders>
              <w:top w:val="single" w:color="auto" w:sz="4" w:space="0"/>
              <w:left w:val="single" w:color="000000" w:sz="4" w:space="0"/>
              <w:bottom w:val="single" w:color="auto" w:sz="4" w:space="0"/>
              <w:right w:val="single" w:color="000000" w:sz="4" w:space="0"/>
            </w:tcBorders>
            <w:noWrap w:val="0"/>
            <w:vAlign w:val="center"/>
          </w:tcPr>
          <w:p w14:paraId="58C52AB2">
            <w:pPr>
              <w:widowControl/>
              <w:spacing w:line="280" w:lineRule="exact"/>
              <w:textAlignment w:val="center"/>
              <w:rPr>
                <w:rFonts w:hint="eastAsia" w:ascii="仿宋_GB2312" w:hAnsi="仿宋" w:cs="仿宋"/>
                <w:sz w:val="21"/>
                <w:szCs w:val="21"/>
              </w:rPr>
            </w:pPr>
            <w:r>
              <w:rPr>
                <w:rFonts w:hint="eastAsia" w:ascii="仿宋_GB2312" w:hAnsi="仿宋" w:cs="仿宋"/>
                <w:kern w:val="0"/>
                <w:sz w:val="21"/>
                <w:szCs w:val="21"/>
                <w:lang w:bidi="ar"/>
              </w:rPr>
              <w:t>对食品小作坊、小经营店和小摊点的生产经营活动的现场巡查</w:t>
            </w:r>
          </w:p>
        </w:tc>
        <w:tc>
          <w:tcPr>
            <w:tcW w:w="6958" w:type="dxa"/>
            <w:tcBorders>
              <w:top w:val="single" w:color="auto" w:sz="4" w:space="0"/>
              <w:left w:val="single" w:color="000000" w:sz="4" w:space="0"/>
              <w:bottom w:val="single" w:color="auto" w:sz="4" w:space="0"/>
              <w:right w:val="single" w:color="000000" w:sz="4" w:space="0"/>
            </w:tcBorders>
            <w:noWrap w:val="0"/>
            <w:vAlign w:val="center"/>
          </w:tcPr>
          <w:p w14:paraId="6B1E0601">
            <w:pPr>
              <w:widowControl/>
              <w:spacing w:line="280" w:lineRule="exact"/>
              <w:textAlignment w:val="center"/>
              <w:rPr>
                <w:rStyle w:val="9"/>
                <w:rFonts w:hint="default" w:ascii="仿宋_GB2312" w:eastAsia="仿宋_GB2312"/>
                <w:color w:val="auto"/>
                <w:sz w:val="21"/>
                <w:szCs w:val="21"/>
                <w:lang w:bidi="ar"/>
              </w:rPr>
            </w:pPr>
            <w:r>
              <w:rPr>
                <w:rStyle w:val="9"/>
                <w:rFonts w:hint="default" w:ascii="仿宋_GB2312" w:eastAsia="仿宋_GB2312"/>
                <w:color w:val="auto"/>
                <w:sz w:val="21"/>
                <w:szCs w:val="21"/>
                <w:lang w:bidi="ar"/>
              </w:rPr>
              <w:t>【地方性法规】</w:t>
            </w:r>
            <w:r>
              <w:rPr>
                <w:rStyle w:val="9"/>
                <w:rFonts w:hint="default" w:ascii="仿宋_GB2312" w:eastAsia="仿宋_GB2312"/>
                <w:color w:val="auto"/>
                <w:spacing w:val="-6"/>
                <w:sz w:val="21"/>
                <w:szCs w:val="21"/>
                <w:lang w:bidi="ar"/>
              </w:rPr>
              <w:t>《山西省食品小作坊小经营店小摊点管理条例》（2021年修</w:t>
            </w:r>
            <w:r>
              <w:rPr>
                <w:rStyle w:val="9"/>
                <w:rFonts w:hint="default" w:ascii="仿宋_GB2312" w:eastAsia="仿宋_GB2312"/>
                <w:color w:val="auto"/>
                <w:sz w:val="21"/>
                <w:szCs w:val="21"/>
                <w:lang w:bidi="ar"/>
              </w:rPr>
              <w:t>正）</w:t>
            </w:r>
          </w:p>
          <w:p w14:paraId="79CE9ED6">
            <w:pPr>
              <w:widowControl/>
              <w:spacing w:line="280" w:lineRule="exact"/>
              <w:textAlignment w:val="center"/>
              <w:rPr>
                <w:rFonts w:hint="eastAsia" w:ascii="仿宋_GB2312" w:hAnsi="仿宋" w:cs="仿宋"/>
                <w:sz w:val="21"/>
                <w:szCs w:val="21"/>
              </w:rPr>
            </w:pPr>
            <w:r>
              <w:rPr>
                <w:rStyle w:val="9"/>
                <w:rFonts w:hint="default" w:ascii="仿宋_GB2312" w:eastAsia="仿宋_GB2312"/>
                <w:color w:val="auto"/>
                <w:sz w:val="21"/>
                <w:szCs w:val="21"/>
                <w:lang w:bidi="ar"/>
              </w:rPr>
              <w:t xml:space="preserve">    </w:t>
            </w:r>
            <w:r>
              <w:rPr>
                <w:rStyle w:val="6"/>
                <w:rFonts w:hint="default" w:ascii="仿宋_GB2312" w:eastAsia="仿宋_GB2312"/>
                <w:sz w:val="21"/>
                <w:szCs w:val="21"/>
                <w:lang w:bidi="ar"/>
              </w:rPr>
              <w:t>第三十六条</w:t>
            </w:r>
            <w:r>
              <w:rPr>
                <w:rStyle w:val="9"/>
                <w:rFonts w:hint="default" w:ascii="仿宋_GB2312" w:eastAsia="仿宋_GB2312"/>
                <w:color w:val="auto"/>
                <w:sz w:val="21"/>
                <w:szCs w:val="21"/>
                <w:lang w:bidi="ar"/>
              </w:rPr>
              <w:t xml:space="preserve">  乡（镇）人民政府、街道办事处的食品安全工作人员和村（居）民委员会的食品安全监督员，应当依法对食品小作坊、小经营店和小摊点的生产经营活动开展现场巡查</w:t>
            </w:r>
            <w:r>
              <w:rPr>
                <w:rStyle w:val="9"/>
                <w:rFonts w:hint="eastAsia" w:ascii="仿宋_GB2312"/>
                <w:color w:val="auto"/>
                <w:sz w:val="21"/>
                <w:szCs w:val="21"/>
                <w:lang w:eastAsia="zh-CN" w:bidi="ar"/>
              </w:rPr>
              <w:t>：</w:t>
            </w:r>
            <w:r>
              <w:rPr>
                <w:rStyle w:val="9"/>
                <w:rFonts w:hint="default" w:ascii="仿宋_GB2312" w:eastAsia="仿宋_GB2312"/>
                <w:color w:val="auto"/>
                <w:sz w:val="21"/>
                <w:szCs w:val="21"/>
                <w:lang w:bidi="ar"/>
              </w:rPr>
              <w:t>（一）督促和帮助无证生产经营者及时办理有关手续</w:t>
            </w:r>
            <w:r>
              <w:rPr>
                <w:rStyle w:val="9"/>
                <w:rFonts w:hint="eastAsia" w:ascii="仿宋_GB2312"/>
                <w:color w:val="auto"/>
                <w:sz w:val="21"/>
                <w:szCs w:val="21"/>
                <w:lang w:eastAsia="zh-CN" w:bidi="ar"/>
              </w:rPr>
              <w:t>；</w:t>
            </w:r>
            <w:r>
              <w:rPr>
                <w:rStyle w:val="9"/>
                <w:rFonts w:hint="default" w:ascii="仿宋_GB2312" w:eastAsia="仿宋_GB2312"/>
                <w:color w:val="auto"/>
                <w:sz w:val="21"/>
                <w:szCs w:val="21"/>
                <w:lang w:bidi="ar"/>
              </w:rPr>
              <w:t>（二）督促和引导食品小摊点在划定区域和时段经营</w:t>
            </w:r>
            <w:r>
              <w:rPr>
                <w:rStyle w:val="9"/>
                <w:rFonts w:hint="eastAsia" w:ascii="仿宋_GB2312"/>
                <w:color w:val="auto"/>
                <w:sz w:val="21"/>
                <w:szCs w:val="21"/>
                <w:lang w:eastAsia="zh-CN" w:bidi="ar"/>
              </w:rPr>
              <w:t>；</w:t>
            </w:r>
            <w:r>
              <w:rPr>
                <w:rStyle w:val="9"/>
                <w:rFonts w:hint="default" w:ascii="仿宋_GB2312" w:eastAsia="仿宋_GB2312"/>
                <w:color w:val="auto"/>
                <w:sz w:val="21"/>
                <w:szCs w:val="21"/>
                <w:lang w:bidi="ar"/>
              </w:rPr>
              <w:t>（三）督促其规范生产经营活动，排查食品安全隐患</w:t>
            </w:r>
            <w:r>
              <w:rPr>
                <w:rStyle w:val="9"/>
                <w:rFonts w:hint="eastAsia" w:ascii="仿宋_GB2312"/>
                <w:color w:val="auto"/>
                <w:sz w:val="21"/>
                <w:szCs w:val="21"/>
                <w:lang w:eastAsia="zh-CN" w:bidi="ar"/>
              </w:rPr>
              <w:t>；</w:t>
            </w:r>
            <w:r>
              <w:rPr>
                <w:rStyle w:val="9"/>
                <w:rFonts w:hint="default" w:ascii="仿宋_GB2312" w:eastAsia="仿宋_GB2312"/>
                <w:color w:val="auto"/>
                <w:sz w:val="21"/>
                <w:szCs w:val="21"/>
                <w:lang w:bidi="ar"/>
              </w:rPr>
              <w:t>（四）制止和纠正违法生产经营行为，及时报告涉及食品安全的行为。</w:t>
            </w:r>
          </w:p>
        </w:tc>
        <w:tc>
          <w:tcPr>
            <w:tcW w:w="1382" w:type="dxa"/>
            <w:tcBorders>
              <w:top w:val="single" w:color="auto" w:sz="4" w:space="0"/>
              <w:left w:val="nil"/>
              <w:bottom w:val="single" w:color="auto" w:sz="4" w:space="0"/>
              <w:right w:val="nil"/>
            </w:tcBorders>
            <w:noWrap w:val="0"/>
            <w:vAlign w:val="center"/>
          </w:tcPr>
          <w:p w14:paraId="51E3E627">
            <w:pPr>
              <w:widowControl/>
              <w:spacing w:line="280" w:lineRule="exact"/>
              <w:jc w:val="center"/>
              <w:textAlignment w:val="center"/>
              <w:rPr>
                <w:rFonts w:hint="eastAsia" w:ascii="仿宋_GB2312" w:hAnsi="仿宋" w:cs="仿宋"/>
                <w:kern w:val="0"/>
                <w:sz w:val="21"/>
                <w:szCs w:val="21"/>
                <w:lang w:bidi="ar"/>
              </w:rPr>
            </w:pPr>
            <w:r>
              <w:rPr>
                <w:rFonts w:hint="eastAsia" w:ascii="仿宋_GB2312" w:hAnsi="仿宋" w:cs="仿宋"/>
                <w:kern w:val="0"/>
                <w:sz w:val="21"/>
                <w:szCs w:val="21"/>
                <w:lang w:eastAsia="zh-CN" w:bidi="ar"/>
              </w:rPr>
              <w:t>陵川</w:t>
            </w:r>
            <w:r>
              <w:rPr>
                <w:rFonts w:hint="eastAsia" w:ascii="仿宋_GB2312" w:hAnsi="仿宋" w:cs="仿宋"/>
                <w:kern w:val="0"/>
                <w:sz w:val="21"/>
                <w:szCs w:val="21"/>
                <w:lang w:bidi="ar"/>
              </w:rPr>
              <w:t>县</w:t>
            </w:r>
          </w:p>
          <w:p w14:paraId="181FDAB5">
            <w:pPr>
              <w:widowControl/>
              <w:spacing w:line="280" w:lineRule="exact"/>
              <w:jc w:val="center"/>
              <w:textAlignment w:val="center"/>
              <w:rPr>
                <w:rFonts w:hint="eastAsia" w:ascii="仿宋_GB2312" w:hAnsi="仿宋" w:cs="仿宋"/>
                <w:sz w:val="21"/>
                <w:szCs w:val="21"/>
              </w:rPr>
            </w:pPr>
            <w:r>
              <w:rPr>
                <w:rFonts w:hint="eastAsia" w:ascii="仿宋_GB2312" w:hAnsi="仿宋" w:cs="仿宋"/>
                <w:kern w:val="0"/>
                <w:sz w:val="21"/>
                <w:szCs w:val="21"/>
                <w:lang w:bidi="ar"/>
              </w:rPr>
              <w:t>市场监督管理局</w:t>
            </w:r>
          </w:p>
        </w:tc>
        <w:tc>
          <w:tcPr>
            <w:tcW w:w="1038" w:type="dxa"/>
            <w:tcBorders>
              <w:top w:val="single" w:color="auto" w:sz="4" w:space="0"/>
              <w:left w:val="single" w:color="000000" w:sz="4" w:space="0"/>
              <w:bottom w:val="single" w:color="auto" w:sz="4" w:space="0"/>
              <w:right w:val="single" w:color="000000" w:sz="4" w:space="0"/>
            </w:tcBorders>
            <w:noWrap w:val="0"/>
            <w:vAlign w:val="center"/>
          </w:tcPr>
          <w:p w14:paraId="1AE4DA45">
            <w:pPr>
              <w:widowControl/>
              <w:spacing w:line="280" w:lineRule="exact"/>
              <w:jc w:val="center"/>
              <w:textAlignment w:val="center"/>
              <w:rPr>
                <w:rFonts w:hint="eastAsia" w:ascii="仿宋_GB2312" w:hAnsi="仿宋" w:cs="仿宋"/>
                <w:kern w:val="0"/>
                <w:sz w:val="21"/>
                <w:szCs w:val="21"/>
                <w:lang w:bidi="ar"/>
              </w:rPr>
            </w:pPr>
            <w:r>
              <w:rPr>
                <w:rFonts w:hint="eastAsia" w:ascii="仿宋_GB2312" w:hAnsi="仿宋" w:cs="仿宋"/>
                <w:kern w:val="0"/>
                <w:sz w:val="21"/>
                <w:szCs w:val="21"/>
                <w:lang w:eastAsia="zh-CN" w:bidi="ar"/>
              </w:rPr>
              <w:t>平城</w:t>
            </w:r>
            <w:r>
              <w:rPr>
                <w:rFonts w:hint="eastAsia" w:ascii="仿宋_GB2312" w:hAnsi="仿宋" w:cs="仿宋"/>
                <w:kern w:val="0"/>
                <w:sz w:val="21"/>
                <w:szCs w:val="21"/>
                <w:lang w:bidi="ar"/>
              </w:rPr>
              <w:t>镇</w:t>
            </w:r>
          </w:p>
          <w:p w14:paraId="7C14D8E2">
            <w:pPr>
              <w:widowControl/>
              <w:spacing w:line="280" w:lineRule="exact"/>
              <w:jc w:val="center"/>
              <w:textAlignment w:val="center"/>
              <w:rPr>
                <w:rFonts w:hint="eastAsia" w:ascii="仿宋_GB2312" w:hAnsi="仿宋" w:cs="仿宋"/>
                <w:sz w:val="21"/>
                <w:szCs w:val="21"/>
              </w:rPr>
            </w:pPr>
            <w:r>
              <w:rPr>
                <w:rFonts w:hint="eastAsia" w:ascii="仿宋_GB2312" w:hAnsi="仿宋" w:cs="仿宋"/>
                <w:kern w:val="0"/>
                <w:sz w:val="21"/>
                <w:szCs w:val="21"/>
                <w:lang w:bidi="ar"/>
              </w:rPr>
              <w:t>人民政府</w:t>
            </w:r>
          </w:p>
        </w:tc>
        <w:tc>
          <w:tcPr>
            <w:tcW w:w="469" w:type="dxa"/>
            <w:tcBorders>
              <w:top w:val="single" w:color="auto" w:sz="4" w:space="0"/>
              <w:left w:val="single" w:color="000000" w:sz="4" w:space="0"/>
              <w:bottom w:val="single" w:color="auto" w:sz="4" w:space="0"/>
              <w:right w:val="single" w:color="auto" w:sz="8" w:space="0"/>
            </w:tcBorders>
            <w:noWrap w:val="0"/>
            <w:vAlign w:val="center"/>
          </w:tcPr>
          <w:p w14:paraId="644D0B03">
            <w:pPr>
              <w:spacing w:line="280" w:lineRule="exact"/>
              <w:rPr>
                <w:rFonts w:hint="eastAsia" w:ascii="仿宋_GB2312" w:hAnsi="仿宋" w:cs="仿宋"/>
                <w:sz w:val="21"/>
                <w:szCs w:val="21"/>
              </w:rPr>
            </w:pPr>
          </w:p>
        </w:tc>
      </w:tr>
      <w:tr w14:paraId="460C5C4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trHeight w:val="3120" w:hRule="atLeast"/>
          <w:jc w:val="center"/>
        </w:trPr>
        <w:tc>
          <w:tcPr>
            <w:tcW w:w="277" w:type="dxa"/>
            <w:noWrap w:val="0"/>
            <w:vAlign w:val="center"/>
          </w:tcPr>
          <w:p w14:paraId="7E2D36B1">
            <w:pPr>
              <w:widowControl/>
              <w:spacing w:line="280" w:lineRule="exact"/>
              <w:jc w:val="center"/>
              <w:textAlignment w:val="center"/>
              <w:rPr>
                <w:rFonts w:hint="eastAsia" w:ascii="黑体" w:hAnsi="黑体" w:eastAsia="黑体" w:cs="黑体"/>
                <w:kern w:val="0"/>
                <w:sz w:val="22"/>
                <w:szCs w:val="22"/>
                <w:highlight w:val="none"/>
                <w:lang w:val="en-US" w:eastAsia="zh-CN" w:bidi="ar"/>
              </w:rPr>
            </w:pPr>
            <w:r>
              <w:rPr>
                <w:rFonts w:hint="eastAsia" w:ascii="黑体" w:hAnsi="黑体" w:eastAsia="黑体" w:cs="黑体"/>
                <w:kern w:val="0"/>
                <w:sz w:val="22"/>
                <w:szCs w:val="22"/>
                <w:highlight w:val="none"/>
                <w:lang w:val="en-US" w:eastAsia="zh-CN" w:bidi="ar"/>
              </w:rPr>
              <w:t>4</w:t>
            </w:r>
          </w:p>
        </w:tc>
        <w:tc>
          <w:tcPr>
            <w:tcW w:w="579" w:type="dxa"/>
            <w:noWrap w:val="0"/>
            <w:vAlign w:val="center"/>
          </w:tcPr>
          <w:p w14:paraId="0EF10323">
            <w:pPr>
              <w:widowControl/>
              <w:spacing w:line="280" w:lineRule="exact"/>
              <w:textAlignment w:val="center"/>
              <w:rPr>
                <w:rFonts w:hint="eastAsia" w:ascii="仿宋_GB2312" w:hAnsi="仿宋" w:cs="仿宋"/>
                <w:kern w:val="0"/>
                <w:sz w:val="21"/>
                <w:szCs w:val="21"/>
                <w:highlight w:val="none"/>
                <w:lang w:bidi="ar"/>
              </w:rPr>
            </w:pPr>
            <w:r>
              <w:rPr>
                <w:rFonts w:hint="eastAsia" w:ascii="仿宋_GB2312" w:hAnsi="仿宋" w:cs="仿宋"/>
                <w:kern w:val="0"/>
                <w:sz w:val="21"/>
                <w:szCs w:val="21"/>
                <w:highlight w:val="none"/>
                <w:lang w:bidi="ar"/>
              </w:rPr>
              <w:t>行政</w:t>
            </w:r>
          </w:p>
          <w:p w14:paraId="1F8559C4">
            <w:pPr>
              <w:widowControl/>
              <w:spacing w:line="280" w:lineRule="exact"/>
              <w:textAlignment w:val="center"/>
              <w:rPr>
                <w:rFonts w:hint="eastAsia" w:ascii="黑体" w:hAnsi="黑体" w:eastAsia="黑体" w:cs="黑体"/>
                <w:kern w:val="0"/>
                <w:sz w:val="22"/>
                <w:szCs w:val="22"/>
                <w:highlight w:val="none"/>
                <w:lang w:bidi="ar"/>
              </w:rPr>
            </w:pPr>
            <w:r>
              <w:rPr>
                <w:rFonts w:hint="eastAsia" w:ascii="仿宋_GB2312" w:hAnsi="仿宋" w:cs="仿宋"/>
                <w:kern w:val="0"/>
                <w:sz w:val="21"/>
                <w:szCs w:val="21"/>
                <w:highlight w:val="none"/>
                <w:lang w:bidi="ar"/>
              </w:rPr>
              <w:t>检查</w:t>
            </w:r>
          </w:p>
        </w:tc>
        <w:tc>
          <w:tcPr>
            <w:tcW w:w="2338" w:type="dxa"/>
            <w:noWrap w:val="0"/>
            <w:vAlign w:val="center"/>
          </w:tcPr>
          <w:p w14:paraId="4C78E3DD">
            <w:pPr>
              <w:widowControl/>
              <w:spacing w:line="280" w:lineRule="exact"/>
              <w:textAlignment w:val="center"/>
              <w:rPr>
                <w:rFonts w:hint="eastAsia" w:ascii="黑体" w:hAnsi="黑体" w:eastAsia="黑体" w:cs="黑体"/>
                <w:kern w:val="0"/>
                <w:sz w:val="22"/>
                <w:szCs w:val="22"/>
                <w:highlight w:val="none"/>
                <w:lang w:bidi="ar"/>
              </w:rPr>
            </w:pPr>
            <w:r>
              <w:rPr>
                <w:rFonts w:hint="eastAsia" w:ascii="仿宋_GB2312" w:hAnsi="仿宋" w:cs="仿宋"/>
                <w:sz w:val="21"/>
                <w:szCs w:val="21"/>
                <w:highlight w:val="none"/>
                <w:lang w:val="en-US" w:eastAsia="zh-CN"/>
              </w:rPr>
              <w:t>对货物源头单位的监督检查</w:t>
            </w:r>
          </w:p>
        </w:tc>
        <w:tc>
          <w:tcPr>
            <w:tcW w:w="6958" w:type="dxa"/>
            <w:noWrap w:val="0"/>
            <w:vAlign w:val="center"/>
          </w:tcPr>
          <w:p w14:paraId="3A65D171">
            <w:pPr>
              <w:widowControl/>
              <w:spacing w:line="280" w:lineRule="exact"/>
              <w:textAlignment w:val="center"/>
              <w:rPr>
                <w:rStyle w:val="13"/>
                <w:rFonts w:hint="default" w:ascii="仿宋_GB2312" w:eastAsia="仿宋_GB2312"/>
                <w:color w:val="auto"/>
                <w:sz w:val="21"/>
                <w:szCs w:val="21"/>
                <w:lang w:val="en-US" w:eastAsia="zh-CN" w:bidi="ar"/>
              </w:rPr>
            </w:pPr>
            <w:r>
              <w:rPr>
                <w:rStyle w:val="13"/>
                <w:rFonts w:hint="default" w:ascii="仿宋_GB2312" w:eastAsia="仿宋_GB2312"/>
                <w:color w:val="auto"/>
                <w:sz w:val="21"/>
                <w:szCs w:val="21"/>
                <w:lang w:bidi="ar"/>
              </w:rPr>
              <w:t>【政府规章】</w:t>
            </w:r>
            <w:r>
              <w:rPr>
                <w:rStyle w:val="13"/>
                <w:rFonts w:hint="default" w:ascii="仿宋_GB2312" w:eastAsia="仿宋_GB2312"/>
                <w:color w:val="auto"/>
                <w:sz w:val="21"/>
                <w:szCs w:val="21"/>
                <w:lang w:val="en-US" w:eastAsia="zh-CN" w:bidi="ar"/>
              </w:rPr>
              <w:t>《山西省治理道路货物运输源头超限超载办法》（山西省人民政府令第301号）</w:t>
            </w:r>
          </w:p>
          <w:p w14:paraId="4DE576F5">
            <w:pPr>
              <w:widowControl/>
              <w:spacing w:line="280" w:lineRule="exact"/>
              <w:ind w:firstLine="422" w:firstLineChars="200"/>
              <w:textAlignment w:val="center"/>
              <w:rPr>
                <w:rStyle w:val="13"/>
                <w:rFonts w:hint="default" w:ascii="仿宋_GB2312" w:eastAsia="仿宋_GB2312"/>
                <w:color w:val="auto"/>
                <w:sz w:val="21"/>
                <w:szCs w:val="21"/>
                <w:lang w:val="en-US" w:eastAsia="zh-CN" w:bidi="ar"/>
              </w:rPr>
            </w:pPr>
            <w:r>
              <w:rPr>
                <w:rStyle w:val="13"/>
                <w:rFonts w:hint="default" w:ascii="仿宋_GB2312" w:eastAsia="仿宋_GB2312"/>
                <w:b/>
                <w:bCs/>
                <w:color w:val="auto"/>
                <w:sz w:val="21"/>
                <w:szCs w:val="21"/>
                <w:lang w:val="en-US" w:eastAsia="zh-CN" w:bidi="ar"/>
              </w:rPr>
              <w:t>第四条第三款</w:t>
            </w:r>
            <w:r>
              <w:rPr>
                <w:rStyle w:val="13"/>
                <w:rFonts w:hint="eastAsia" w:ascii="仿宋_GB2312"/>
                <w:color w:val="auto"/>
                <w:sz w:val="21"/>
                <w:szCs w:val="21"/>
                <w:lang w:val="en-US" w:eastAsia="zh-CN" w:bidi="ar"/>
              </w:rPr>
              <w:t xml:space="preserve">  </w:t>
            </w:r>
            <w:r>
              <w:rPr>
                <w:rStyle w:val="13"/>
                <w:rFonts w:hint="default" w:ascii="仿宋_GB2312" w:eastAsia="仿宋_GB2312"/>
                <w:color w:val="auto"/>
                <w:sz w:val="21"/>
                <w:szCs w:val="21"/>
                <w:lang w:val="en-US" w:eastAsia="zh-CN" w:bidi="ar"/>
              </w:rPr>
              <w:t>乡（镇）人民政府和街道办事处按照法律、法规、规章等有关规定做好源头治超工作。</w:t>
            </w:r>
          </w:p>
          <w:p w14:paraId="7CDD377E">
            <w:pPr>
              <w:widowControl/>
              <w:spacing w:line="280" w:lineRule="exact"/>
              <w:textAlignment w:val="center"/>
              <w:rPr>
                <w:rStyle w:val="13"/>
                <w:rFonts w:hint="default" w:ascii="仿宋_GB2312" w:eastAsia="仿宋_GB2312"/>
                <w:color w:val="auto"/>
                <w:sz w:val="21"/>
                <w:szCs w:val="21"/>
                <w:lang w:val="en-US" w:eastAsia="zh-CN" w:bidi="ar"/>
              </w:rPr>
            </w:pPr>
            <w:r>
              <w:rPr>
                <w:rStyle w:val="13"/>
                <w:rFonts w:hint="default" w:ascii="仿宋_GB2312" w:eastAsia="仿宋_GB2312"/>
                <w:color w:val="auto"/>
                <w:sz w:val="21"/>
                <w:szCs w:val="21"/>
                <w:lang w:bidi="ar"/>
              </w:rPr>
              <w:t>【法律】</w:t>
            </w:r>
            <w:r>
              <w:rPr>
                <w:rStyle w:val="13"/>
                <w:rFonts w:hint="default" w:ascii="仿宋_GB2312" w:eastAsia="仿宋_GB2312"/>
                <w:color w:val="auto"/>
                <w:sz w:val="21"/>
                <w:szCs w:val="21"/>
                <w:lang w:val="en-US" w:eastAsia="zh-CN" w:bidi="ar"/>
              </w:rPr>
              <w:t>《中华人民共和国安全生产法》</w:t>
            </w:r>
            <w:r>
              <w:rPr>
                <w:rStyle w:val="13"/>
                <w:rFonts w:hint="eastAsia" w:ascii="仿宋_GB2312" w:hAnsi="仿宋_GB2312" w:eastAsia="仿宋_GB2312" w:cs="仿宋_GB2312"/>
                <w:color w:val="auto"/>
                <w:sz w:val="21"/>
                <w:szCs w:val="21"/>
                <w:lang w:val="en-US" w:eastAsia="zh-CN" w:bidi="ar"/>
              </w:rPr>
              <w:t>（2021年修正）</w:t>
            </w:r>
          </w:p>
          <w:p w14:paraId="5D87016E">
            <w:pPr>
              <w:widowControl/>
              <w:spacing w:line="280" w:lineRule="exact"/>
              <w:ind w:firstLine="422" w:firstLineChars="200"/>
              <w:textAlignment w:val="center"/>
              <w:rPr>
                <w:rFonts w:hint="eastAsia" w:ascii="黑体" w:hAnsi="黑体" w:eastAsia="黑体" w:cs="黑体"/>
                <w:kern w:val="0"/>
                <w:sz w:val="22"/>
                <w:szCs w:val="22"/>
                <w:lang w:bidi="ar"/>
              </w:rPr>
            </w:pPr>
            <w:r>
              <w:rPr>
                <w:rStyle w:val="13"/>
                <w:rFonts w:hint="default" w:ascii="仿宋_GB2312" w:eastAsia="仿宋_GB2312"/>
                <w:b/>
                <w:bCs/>
                <w:color w:val="auto"/>
                <w:sz w:val="21"/>
                <w:szCs w:val="21"/>
                <w:lang w:val="en-US" w:eastAsia="zh-CN" w:bidi="ar"/>
              </w:rPr>
              <w:t>第九条第二款</w:t>
            </w:r>
            <w:r>
              <w:rPr>
                <w:rStyle w:val="13"/>
                <w:rFonts w:hint="default" w:ascii="仿宋_GB2312" w:eastAsia="仿宋_GB2312"/>
                <w:b/>
                <w:bCs/>
                <w:color w:val="auto"/>
                <w:sz w:val="21"/>
                <w:szCs w:val="21"/>
                <w:lang w:bidi="ar"/>
              </w:rPr>
              <w:t xml:space="preserve"> </w:t>
            </w:r>
            <w:r>
              <w:rPr>
                <w:rStyle w:val="13"/>
                <w:rFonts w:hint="default" w:ascii="仿宋_GB2312" w:eastAsia="仿宋_GB2312"/>
                <w:color w:val="auto"/>
                <w:sz w:val="21"/>
                <w:szCs w:val="21"/>
                <w:lang w:bidi="ar"/>
              </w:rPr>
              <w:t xml:space="preserve">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 </w:t>
            </w:r>
          </w:p>
        </w:tc>
        <w:tc>
          <w:tcPr>
            <w:tcW w:w="1382" w:type="dxa"/>
            <w:noWrap w:val="0"/>
            <w:vAlign w:val="center"/>
          </w:tcPr>
          <w:p w14:paraId="0D0A1F1C">
            <w:pPr>
              <w:widowControl/>
              <w:spacing w:line="280" w:lineRule="exact"/>
              <w:jc w:val="center"/>
              <w:textAlignment w:val="center"/>
              <w:rPr>
                <w:rFonts w:hint="eastAsia" w:ascii="仿宋_GB2312" w:hAnsi="仿宋" w:cs="仿宋"/>
                <w:kern w:val="0"/>
                <w:sz w:val="21"/>
                <w:szCs w:val="21"/>
                <w:lang w:bidi="ar"/>
              </w:rPr>
            </w:pPr>
            <w:r>
              <w:rPr>
                <w:rFonts w:hint="eastAsia" w:ascii="仿宋_GB2312" w:hAnsi="仿宋" w:cs="仿宋"/>
                <w:kern w:val="0"/>
                <w:sz w:val="21"/>
                <w:szCs w:val="21"/>
                <w:lang w:eastAsia="zh-CN" w:bidi="ar"/>
              </w:rPr>
              <w:t>陵川</w:t>
            </w:r>
            <w:r>
              <w:rPr>
                <w:rFonts w:hint="eastAsia" w:ascii="仿宋_GB2312" w:hAnsi="仿宋" w:cs="仿宋"/>
                <w:kern w:val="0"/>
                <w:sz w:val="21"/>
                <w:szCs w:val="21"/>
                <w:lang w:bidi="ar"/>
              </w:rPr>
              <w:t>县</w:t>
            </w:r>
          </w:p>
          <w:p w14:paraId="590C8AC2">
            <w:pPr>
              <w:widowControl/>
              <w:spacing w:line="280" w:lineRule="exact"/>
              <w:jc w:val="center"/>
              <w:textAlignment w:val="center"/>
              <w:rPr>
                <w:rFonts w:hint="eastAsia" w:ascii="黑体" w:hAnsi="黑体" w:eastAsia="黑体" w:cs="黑体"/>
                <w:kern w:val="0"/>
                <w:sz w:val="22"/>
                <w:szCs w:val="22"/>
                <w:lang w:bidi="ar"/>
              </w:rPr>
            </w:pPr>
            <w:r>
              <w:rPr>
                <w:rFonts w:hint="eastAsia" w:ascii="仿宋_GB2312" w:hAnsi="仿宋" w:cs="仿宋"/>
                <w:kern w:val="0"/>
                <w:sz w:val="21"/>
                <w:szCs w:val="21"/>
                <w:lang w:bidi="ar"/>
              </w:rPr>
              <w:t>交通运输局</w:t>
            </w:r>
          </w:p>
        </w:tc>
        <w:tc>
          <w:tcPr>
            <w:tcW w:w="1038" w:type="dxa"/>
            <w:noWrap w:val="0"/>
            <w:vAlign w:val="center"/>
          </w:tcPr>
          <w:p w14:paraId="480B6836">
            <w:pPr>
              <w:widowControl/>
              <w:spacing w:line="280" w:lineRule="exact"/>
              <w:jc w:val="center"/>
              <w:textAlignment w:val="center"/>
              <w:rPr>
                <w:rFonts w:hint="eastAsia" w:ascii="仿宋_GB2312" w:hAnsi="仿宋" w:cs="仿宋"/>
                <w:kern w:val="0"/>
                <w:sz w:val="21"/>
                <w:szCs w:val="21"/>
                <w:lang w:bidi="ar"/>
              </w:rPr>
            </w:pPr>
            <w:r>
              <w:rPr>
                <w:rFonts w:hint="eastAsia" w:ascii="仿宋_GB2312" w:hAnsi="仿宋" w:cs="仿宋"/>
                <w:kern w:val="0"/>
                <w:sz w:val="21"/>
                <w:szCs w:val="21"/>
                <w:lang w:eastAsia="zh-CN" w:bidi="ar"/>
              </w:rPr>
              <w:t>平城</w:t>
            </w:r>
            <w:r>
              <w:rPr>
                <w:rFonts w:hint="eastAsia" w:ascii="仿宋_GB2312" w:hAnsi="仿宋" w:cs="仿宋"/>
                <w:kern w:val="0"/>
                <w:sz w:val="21"/>
                <w:szCs w:val="21"/>
                <w:lang w:bidi="ar"/>
              </w:rPr>
              <w:t>镇</w:t>
            </w:r>
          </w:p>
          <w:p w14:paraId="607FDADA">
            <w:pPr>
              <w:widowControl/>
              <w:spacing w:line="280" w:lineRule="exact"/>
              <w:jc w:val="center"/>
              <w:textAlignment w:val="center"/>
              <w:rPr>
                <w:rFonts w:hint="eastAsia" w:ascii="黑体" w:hAnsi="黑体" w:eastAsia="黑体" w:cs="黑体"/>
                <w:kern w:val="0"/>
                <w:sz w:val="22"/>
                <w:szCs w:val="22"/>
                <w:lang w:bidi="ar"/>
              </w:rPr>
            </w:pPr>
            <w:r>
              <w:rPr>
                <w:rFonts w:hint="eastAsia" w:ascii="仿宋_GB2312" w:hAnsi="仿宋" w:cs="仿宋"/>
                <w:kern w:val="0"/>
                <w:sz w:val="21"/>
                <w:szCs w:val="21"/>
                <w:lang w:bidi="ar"/>
              </w:rPr>
              <w:t>人民政府</w:t>
            </w:r>
          </w:p>
        </w:tc>
        <w:tc>
          <w:tcPr>
            <w:tcW w:w="469" w:type="dxa"/>
            <w:noWrap w:val="0"/>
            <w:vAlign w:val="center"/>
          </w:tcPr>
          <w:p w14:paraId="51E19F4C">
            <w:pPr>
              <w:spacing w:line="280" w:lineRule="exact"/>
              <w:rPr>
                <w:rFonts w:hint="eastAsia" w:ascii="黑体" w:hAnsi="黑体" w:eastAsia="黑体" w:cs="黑体"/>
                <w:kern w:val="0"/>
                <w:sz w:val="22"/>
                <w:szCs w:val="22"/>
                <w:lang w:bidi="ar"/>
              </w:rPr>
            </w:pPr>
          </w:p>
        </w:tc>
      </w:tr>
      <w:tr w14:paraId="7A8D184F">
        <w:tblPrEx>
          <w:tblBorders>
            <w:top w:val="single" w:sz="40" w:space="0"/>
            <w:left w:val="single" w:sz="40" w:space="0"/>
            <w:bottom w:val="single" w:sz="40" w:space="0"/>
            <w:right w:val="single" w:sz="40" w:space="0"/>
            <w:insideH w:val="single" w:sz="40" w:space="0"/>
            <w:insideV w:val="single" w:sz="40" w:space="0"/>
          </w:tblBorders>
          <w:tblCellMar>
            <w:top w:w="0" w:type="dxa"/>
            <w:left w:w="28" w:type="dxa"/>
            <w:bottom w:w="0" w:type="dxa"/>
            <w:right w:w="28" w:type="dxa"/>
          </w:tblCellMar>
        </w:tblPrEx>
        <w:trPr>
          <w:trHeight w:val="5000" w:hRule="atLeast"/>
          <w:jc w:val="center"/>
        </w:trPr>
        <w:tc>
          <w:tcPr>
            <w:tcW w:w="277" w:type="dxa"/>
            <w:tcBorders>
              <w:top w:val="single" w:color="000000" w:sz="4" w:space="0"/>
              <w:left w:val="single" w:color="auto" w:sz="8" w:space="0"/>
              <w:bottom w:val="single" w:color="000000" w:sz="4" w:space="0"/>
              <w:right w:val="single" w:color="000000" w:sz="4" w:space="0"/>
            </w:tcBorders>
            <w:noWrap w:val="0"/>
            <w:vAlign w:val="center"/>
          </w:tcPr>
          <w:p w14:paraId="76A2BB73">
            <w:pPr>
              <w:widowControl/>
              <w:spacing w:line="280" w:lineRule="exact"/>
              <w:jc w:val="center"/>
              <w:textAlignment w:val="center"/>
              <w:rPr>
                <w:rFonts w:hint="eastAsia" w:ascii="仿宋_GB2312" w:hAnsi="仿宋" w:eastAsia="仿宋_GB2312" w:cs="仿宋"/>
                <w:sz w:val="21"/>
                <w:szCs w:val="21"/>
                <w:lang w:val="en-US" w:eastAsia="zh-CN"/>
              </w:rPr>
            </w:pPr>
            <w:r>
              <w:rPr>
                <w:rFonts w:hint="eastAsia" w:ascii="仿宋_GB2312" w:hAnsi="仿宋" w:cs="仿宋"/>
                <w:sz w:val="21"/>
                <w:szCs w:val="21"/>
                <w:lang w:val="en-US" w:eastAsia="zh-CN"/>
              </w:rPr>
              <w:t>5</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788B68CA">
            <w:pPr>
              <w:widowControl/>
              <w:spacing w:line="280" w:lineRule="exact"/>
              <w:textAlignment w:val="center"/>
              <w:rPr>
                <w:rFonts w:hint="eastAsia" w:ascii="仿宋_GB2312" w:hAnsi="仿宋" w:cs="仿宋"/>
                <w:kern w:val="0"/>
                <w:sz w:val="21"/>
                <w:szCs w:val="21"/>
                <w:lang w:bidi="ar"/>
              </w:rPr>
            </w:pPr>
            <w:r>
              <w:rPr>
                <w:rFonts w:hint="eastAsia" w:ascii="仿宋_GB2312" w:hAnsi="仿宋" w:cs="仿宋"/>
                <w:kern w:val="0"/>
                <w:sz w:val="21"/>
                <w:szCs w:val="21"/>
                <w:lang w:bidi="ar"/>
              </w:rPr>
              <w:t>行政</w:t>
            </w:r>
          </w:p>
          <w:p w14:paraId="5C16ADF9">
            <w:pPr>
              <w:widowControl/>
              <w:spacing w:line="280" w:lineRule="exact"/>
              <w:textAlignment w:val="center"/>
              <w:rPr>
                <w:rFonts w:hint="eastAsia" w:ascii="仿宋_GB2312" w:hAnsi="仿宋" w:cs="仿宋"/>
                <w:sz w:val="21"/>
                <w:szCs w:val="21"/>
              </w:rPr>
            </w:pPr>
            <w:r>
              <w:rPr>
                <w:rFonts w:hint="eastAsia" w:ascii="仿宋_GB2312" w:hAnsi="仿宋" w:cs="仿宋"/>
                <w:kern w:val="0"/>
                <w:sz w:val="21"/>
                <w:szCs w:val="21"/>
                <w:lang w:bidi="ar"/>
              </w:rPr>
              <w:t>检查</w:t>
            </w:r>
          </w:p>
        </w:tc>
        <w:tc>
          <w:tcPr>
            <w:tcW w:w="2338" w:type="dxa"/>
            <w:tcBorders>
              <w:top w:val="single" w:color="000000" w:sz="4" w:space="0"/>
              <w:left w:val="single" w:color="000000" w:sz="4" w:space="0"/>
              <w:bottom w:val="single" w:color="000000" w:sz="4" w:space="0"/>
              <w:right w:val="single" w:color="000000" w:sz="4" w:space="0"/>
            </w:tcBorders>
            <w:noWrap w:val="0"/>
            <w:vAlign w:val="center"/>
          </w:tcPr>
          <w:p w14:paraId="6AA4FC7B">
            <w:pPr>
              <w:widowControl/>
              <w:spacing w:line="280" w:lineRule="exact"/>
              <w:jc w:val="center"/>
              <w:textAlignment w:val="center"/>
              <w:rPr>
                <w:rFonts w:hint="eastAsia" w:ascii="仿宋_GB2312" w:hAnsi="仿宋" w:cs="仿宋"/>
                <w:sz w:val="21"/>
                <w:szCs w:val="21"/>
              </w:rPr>
            </w:pPr>
            <w:r>
              <w:rPr>
                <w:rFonts w:hint="eastAsia" w:ascii="仿宋_GB2312" w:hAnsi="仿宋" w:cs="仿宋"/>
                <w:kern w:val="0"/>
                <w:sz w:val="21"/>
                <w:szCs w:val="21"/>
                <w:lang w:bidi="ar"/>
              </w:rPr>
              <w:t>对消防安全的检查</w:t>
            </w:r>
          </w:p>
        </w:tc>
        <w:tc>
          <w:tcPr>
            <w:tcW w:w="6958" w:type="dxa"/>
            <w:tcBorders>
              <w:top w:val="single" w:color="000000" w:sz="4" w:space="0"/>
              <w:left w:val="single" w:color="000000" w:sz="4" w:space="0"/>
              <w:bottom w:val="single" w:color="000000" w:sz="4" w:space="0"/>
              <w:right w:val="single" w:color="000000" w:sz="4" w:space="0"/>
            </w:tcBorders>
            <w:noWrap w:val="0"/>
            <w:vAlign w:val="center"/>
          </w:tcPr>
          <w:p w14:paraId="34D355E2">
            <w:pPr>
              <w:widowControl/>
              <w:spacing w:line="280" w:lineRule="exact"/>
              <w:textAlignment w:val="center"/>
              <w:rPr>
                <w:rStyle w:val="13"/>
                <w:rFonts w:hint="default" w:ascii="仿宋_GB2312" w:eastAsia="仿宋_GB2312"/>
                <w:color w:val="auto"/>
                <w:sz w:val="21"/>
                <w:szCs w:val="21"/>
                <w:lang w:bidi="ar"/>
              </w:rPr>
            </w:pPr>
            <w:r>
              <w:rPr>
                <w:rStyle w:val="13"/>
                <w:rFonts w:hint="default" w:ascii="仿宋_GB2312" w:eastAsia="仿宋_GB2312"/>
                <w:color w:val="auto"/>
                <w:sz w:val="21"/>
                <w:szCs w:val="21"/>
                <w:lang w:bidi="ar"/>
              </w:rPr>
              <w:t>【法律】《中华人民共和国消防法》（2021年修正）</w:t>
            </w:r>
          </w:p>
          <w:p w14:paraId="400F9BCD">
            <w:pPr>
              <w:widowControl/>
              <w:spacing w:line="280" w:lineRule="exact"/>
              <w:ind w:firstLine="420"/>
              <w:textAlignment w:val="center"/>
              <w:rPr>
                <w:rStyle w:val="13"/>
                <w:rFonts w:hint="default" w:ascii="仿宋_GB2312" w:eastAsia="仿宋_GB2312"/>
                <w:color w:val="auto"/>
                <w:sz w:val="21"/>
                <w:szCs w:val="21"/>
                <w:lang w:bidi="ar"/>
              </w:rPr>
            </w:pPr>
            <w:r>
              <w:rPr>
                <w:rStyle w:val="14"/>
                <w:rFonts w:hint="default" w:ascii="仿宋_GB2312" w:eastAsia="仿宋_GB2312"/>
                <w:color w:val="auto"/>
                <w:sz w:val="21"/>
                <w:szCs w:val="21"/>
                <w:lang w:bidi="ar"/>
              </w:rPr>
              <w:t>第三十一条</w:t>
            </w:r>
            <w:r>
              <w:rPr>
                <w:rStyle w:val="13"/>
                <w:rFonts w:hint="default" w:ascii="仿宋_GB2312" w:eastAsia="仿宋_GB2312"/>
                <w:color w:val="auto"/>
                <w:sz w:val="21"/>
                <w:szCs w:val="21"/>
                <w:lang w:bidi="ar"/>
              </w:rPr>
              <w:t xml:space="preserve">  在农业收获季节、森林和草原防火期间、重大节假日期间以及火灾多发季节，地方各级人民政府应当组织开展有针对性的消防宣传教育，采取防火措施，进行消防安全检查。</w:t>
            </w:r>
          </w:p>
          <w:p w14:paraId="50A28D49">
            <w:pPr>
              <w:widowControl/>
              <w:spacing w:line="280" w:lineRule="exact"/>
              <w:textAlignment w:val="center"/>
              <w:rPr>
                <w:rStyle w:val="13"/>
                <w:rFonts w:hint="default" w:ascii="仿宋_GB2312" w:eastAsia="仿宋_GB2312"/>
                <w:color w:val="auto"/>
                <w:sz w:val="21"/>
                <w:szCs w:val="21"/>
                <w:lang w:bidi="ar"/>
              </w:rPr>
            </w:pPr>
            <w:r>
              <w:rPr>
                <w:rStyle w:val="13"/>
                <w:rFonts w:hint="default" w:ascii="仿宋_GB2312" w:eastAsia="仿宋_GB2312"/>
                <w:color w:val="auto"/>
                <w:sz w:val="21"/>
                <w:szCs w:val="21"/>
                <w:lang w:bidi="ar"/>
              </w:rPr>
              <w:t xml:space="preserve">    </w:t>
            </w:r>
            <w:r>
              <w:rPr>
                <w:rStyle w:val="14"/>
                <w:rFonts w:hint="default" w:ascii="仿宋_GB2312" w:eastAsia="仿宋_GB2312"/>
                <w:color w:val="auto"/>
                <w:sz w:val="21"/>
                <w:szCs w:val="21"/>
                <w:lang w:bidi="ar"/>
              </w:rPr>
              <w:t xml:space="preserve">第三十二条 </w:t>
            </w:r>
            <w:r>
              <w:rPr>
                <w:rStyle w:val="13"/>
                <w:rFonts w:hint="default" w:ascii="仿宋_GB2312" w:eastAsia="仿宋_GB2312"/>
                <w:color w:val="auto"/>
                <w:sz w:val="21"/>
                <w:szCs w:val="21"/>
                <w:lang w:bidi="ar"/>
              </w:rPr>
              <w:t xml:space="preserve"> 乡镇人民政府、城市街道办事处应当指导、支持和帮助村民委员会、居民委员会开展群众性的消防工作。村民委员会、居民委员会应当确定消防安全管理人，组织制定防火安全公约，进行防火安全检查。</w:t>
            </w:r>
          </w:p>
          <w:p w14:paraId="5460CB3A">
            <w:pPr>
              <w:widowControl/>
              <w:spacing w:line="280" w:lineRule="exact"/>
              <w:textAlignment w:val="center"/>
              <w:rPr>
                <w:rStyle w:val="13"/>
                <w:rFonts w:hint="default" w:ascii="仿宋_GB2312" w:eastAsia="仿宋_GB2312"/>
                <w:color w:val="auto"/>
                <w:sz w:val="21"/>
                <w:szCs w:val="21"/>
                <w:lang w:bidi="ar"/>
              </w:rPr>
            </w:pPr>
            <w:r>
              <w:rPr>
                <w:rStyle w:val="13"/>
                <w:rFonts w:hint="default" w:ascii="仿宋_GB2312" w:eastAsia="仿宋_GB2312"/>
                <w:color w:val="auto"/>
                <w:sz w:val="21"/>
                <w:szCs w:val="21"/>
                <w:lang w:bidi="ar"/>
              </w:rPr>
              <w:t>【政府规章】《山西省消防安全责任制实施办法》（2020年省政府令第267号）</w:t>
            </w:r>
          </w:p>
          <w:p w14:paraId="08E42B94">
            <w:pPr>
              <w:widowControl/>
              <w:spacing w:line="280" w:lineRule="exact"/>
              <w:ind w:firstLine="420"/>
              <w:textAlignment w:val="center"/>
              <w:rPr>
                <w:rStyle w:val="13"/>
                <w:rFonts w:hint="default" w:ascii="仿宋_GB2312" w:eastAsia="仿宋_GB2312"/>
                <w:color w:val="auto"/>
                <w:sz w:val="21"/>
                <w:szCs w:val="21"/>
                <w:lang w:bidi="ar"/>
              </w:rPr>
            </w:pPr>
            <w:r>
              <w:rPr>
                <w:rStyle w:val="14"/>
                <w:rFonts w:hint="default" w:ascii="仿宋_GB2312" w:eastAsia="仿宋_GB2312"/>
                <w:color w:val="auto"/>
                <w:sz w:val="21"/>
                <w:szCs w:val="21"/>
                <w:lang w:bidi="ar"/>
              </w:rPr>
              <w:t>第八条</w:t>
            </w:r>
            <w:r>
              <w:rPr>
                <w:rStyle w:val="13"/>
                <w:rFonts w:hint="default" w:ascii="仿宋_GB2312" w:eastAsia="仿宋_GB2312"/>
                <w:color w:val="auto"/>
                <w:sz w:val="21"/>
                <w:szCs w:val="21"/>
                <w:lang w:bidi="ar"/>
              </w:rPr>
              <w:t xml:space="preserve">  乡（镇）人民政府履行下列消防安全工作职责：</w:t>
            </w:r>
          </w:p>
          <w:p w14:paraId="33C84D62">
            <w:pPr>
              <w:widowControl/>
              <w:spacing w:line="280" w:lineRule="exact"/>
              <w:ind w:firstLine="420"/>
              <w:textAlignment w:val="center"/>
              <w:rPr>
                <w:rStyle w:val="13"/>
                <w:rFonts w:hint="eastAsia" w:ascii="仿宋_GB2312" w:eastAsia="仿宋_GB2312"/>
                <w:color w:val="auto"/>
                <w:sz w:val="21"/>
                <w:szCs w:val="21"/>
                <w:lang w:eastAsia="zh-CN" w:bidi="ar"/>
              </w:rPr>
            </w:pPr>
            <w:r>
              <w:rPr>
                <w:rStyle w:val="13"/>
                <w:rFonts w:hint="eastAsia" w:ascii="仿宋_GB2312" w:hAnsi="仿宋_GB2312" w:eastAsia="仿宋_GB2312" w:cs="仿宋_GB2312"/>
                <w:color w:val="auto"/>
                <w:sz w:val="21"/>
                <w:szCs w:val="21"/>
                <w:lang w:eastAsia="zh-CN" w:bidi="ar"/>
              </w:rPr>
              <w:t>（</w:t>
            </w:r>
            <w:r>
              <w:rPr>
                <w:rStyle w:val="13"/>
                <w:rFonts w:hint="default" w:ascii="仿宋_GB2312" w:eastAsia="仿宋_GB2312"/>
                <w:color w:val="auto"/>
                <w:sz w:val="21"/>
                <w:szCs w:val="21"/>
                <w:lang w:bidi="ar"/>
              </w:rPr>
              <w:t>三）根据当地经济发展和消防工作的需要，建立承担火灾扑救、应急救援等职能的专职消防队、志愿消防队，开展消防宣传、防火巡查、隐患查改</w:t>
            </w:r>
            <w:r>
              <w:rPr>
                <w:rStyle w:val="13"/>
                <w:rFonts w:hint="eastAsia" w:ascii="仿宋_GB2312" w:hAnsi="仿宋_GB2312" w:eastAsia="仿宋_GB2312" w:cs="仿宋_GB2312"/>
                <w:color w:val="auto"/>
                <w:sz w:val="21"/>
                <w:szCs w:val="21"/>
                <w:lang w:eastAsia="zh-CN" w:bidi="ar"/>
              </w:rPr>
              <w:t>；</w:t>
            </w:r>
          </w:p>
          <w:p w14:paraId="245F316D">
            <w:pPr>
              <w:widowControl/>
              <w:spacing w:line="280" w:lineRule="exact"/>
              <w:textAlignment w:val="center"/>
              <w:rPr>
                <w:rFonts w:hint="eastAsia" w:ascii="仿宋_GB2312" w:hAnsi="仿宋" w:cs="仿宋"/>
                <w:sz w:val="21"/>
                <w:szCs w:val="21"/>
              </w:rPr>
            </w:pPr>
            <w:r>
              <w:rPr>
                <w:rStyle w:val="13"/>
                <w:rFonts w:hint="default" w:ascii="仿宋_GB2312" w:eastAsia="仿宋_GB2312"/>
                <w:color w:val="auto"/>
                <w:sz w:val="21"/>
                <w:szCs w:val="21"/>
                <w:lang w:bidi="ar"/>
              </w:rPr>
              <w:t xml:space="preserve">    街道办事处应当履行除前款第（一）项规定以外的职责。</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0D1D3D25">
            <w:pPr>
              <w:widowControl/>
              <w:spacing w:line="280" w:lineRule="exact"/>
              <w:jc w:val="center"/>
              <w:textAlignment w:val="center"/>
              <w:rPr>
                <w:rFonts w:hint="eastAsia" w:ascii="仿宋_GB2312" w:hAnsi="仿宋" w:cs="仿宋"/>
                <w:kern w:val="0"/>
                <w:sz w:val="21"/>
                <w:szCs w:val="21"/>
                <w:lang w:eastAsia="zh-CN" w:bidi="ar"/>
              </w:rPr>
            </w:pPr>
            <w:r>
              <w:rPr>
                <w:rFonts w:hint="eastAsia" w:ascii="仿宋_GB2312" w:hAnsi="仿宋" w:cs="仿宋"/>
                <w:kern w:val="0"/>
                <w:sz w:val="21"/>
                <w:szCs w:val="21"/>
                <w:lang w:eastAsia="zh-CN" w:bidi="ar"/>
              </w:rPr>
              <w:t>陵川县</w:t>
            </w:r>
          </w:p>
          <w:p w14:paraId="2D905564">
            <w:pPr>
              <w:widowControl/>
              <w:spacing w:line="280" w:lineRule="exact"/>
              <w:jc w:val="center"/>
              <w:textAlignment w:val="center"/>
              <w:rPr>
                <w:rFonts w:hint="eastAsia" w:ascii="仿宋_GB2312" w:hAnsi="仿宋" w:cs="仿宋"/>
                <w:kern w:val="0"/>
                <w:sz w:val="21"/>
                <w:szCs w:val="21"/>
                <w:lang w:bidi="ar"/>
              </w:rPr>
            </w:pPr>
            <w:r>
              <w:rPr>
                <w:rFonts w:hint="eastAsia" w:ascii="仿宋_GB2312" w:hAnsi="仿宋" w:cs="仿宋"/>
                <w:kern w:val="0"/>
                <w:sz w:val="21"/>
                <w:szCs w:val="21"/>
                <w:lang w:bidi="ar"/>
              </w:rPr>
              <w:t>应急管理局</w:t>
            </w:r>
          </w:p>
          <w:p w14:paraId="19206AB7">
            <w:pPr>
              <w:widowControl/>
              <w:spacing w:line="280" w:lineRule="exact"/>
              <w:jc w:val="center"/>
              <w:textAlignment w:val="center"/>
              <w:rPr>
                <w:rFonts w:hint="eastAsia" w:ascii="仿宋_GB2312" w:hAnsi="仿宋" w:cs="仿宋"/>
                <w:kern w:val="0"/>
                <w:sz w:val="21"/>
                <w:szCs w:val="21"/>
                <w:lang w:bidi="ar"/>
              </w:rPr>
            </w:pPr>
            <w:r>
              <w:rPr>
                <w:rFonts w:hint="eastAsia" w:ascii="仿宋_GB2312" w:hAnsi="仿宋" w:cs="仿宋"/>
                <w:kern w:val="0"/>
                <w:sz w:val="21"/>
                <w:szCs w:val="21"/>
                <w:lang w:bidi="ar"/>
              </w:rPr>
              <w:t>消防救援</w:t>
            </w:r>
          </w:p>
          <w:p w14:paraId="500143EF">
            <w:pPr>
              <w:widowControl/>
              <w:spacing w:line="280" w:lineRule="exact"/>
              <w:jc w:val="center"/>
              <w:textAlignment w:val="center"/>
              <w:rPr>
                <w:rFonts w:hint="eastAsia" w:ascii="仿宋_GB2312" w:hAnsi="仿宋" w:cs="仿宋"/>
                <w:kern w:val="0"/>
                <w:sz w:val="21"/>
                <w:szCs w:val="21"/>
                <w:lang w:bidi="ar"/>
              </w:rPr>
            </w:pPr>
            <w:r>
              <w:rPr>
                <w:rFonts w:hint="eastAsia" w:ascii="仿宋_GB2312" w:hAnsi="仿宋" w:cs="仿宋"/>
                <w:kern w:val="0"/>
                <w:sz w:val="21"/>
                <w:szCs w:val="21"/>
                <w:lang w:bidi="ar"/>
              </w:rPr>
              <w:t>大队</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50FA08C">
            <w:pPr>
              <w:widowControl/>
              <w:spacing w:line="280" w:lineRule="exact"/>
              <w:jc w:val="center"/>
              <w:textAlignment w:val="center"/>
              <w:rPr>
                <w:rFonts w:hint="eastAsia" w:ascii="仿宋_GB2312" w:hAnsi="仿宋" w:cs="仿宋"/>
                <w:kern w:val="0"/>
                <w:sz w:val="21"/>
                <w:szCs w:val="21"/>
                <w:lang w:bidi="ar"/>
              </w:rPr>
            </w:pPr>
            <w:r>
              <w:rPr>
                <w:rFonts w:hint="eastAsia" w:ascii="仿宋_GB2312" w:hAnsi="仿宋" w:cs="仿宋"/>
                <w:kern w:val="0"/>
                <w:sz w:val="21"/>
                <w:szCs w:val="21"/>
                <w:lang w:eastAsia="zh-CN" w:bidi="ar"/>
              </w:rPr>
              <w:t>平城</w:t>
            </w:r>
            <w:r>
              <w:rPr>
                <w:rFonts w:hint="eastAsia" w:ascii="仿宋_GB2312" w:hAnsi="仿宋" w:cs="仿宋"/>
                <w:kern w:val="0"/>
                <w:sz w:val="21"/>
                <w:szCs w:val="21"/>
                <w:lang w:bidi="ar"/>
              </w:rPr>
              <w:t>镇</w:t>
            </w:r>
          </w:p>
          <w:p w14:paraId="1AD7DE09">
            <w:pPr>
              <w:widowControl/>
              <w:spacing w:line="280" w:lineRule="exact"/>
              <w:jc w:val="center"/>
              <w:textAlignment w:val="center"/>
              <w:rPr>
                <w:rFonts w:hint="eastAsia" w:ascii="仿宋_GB2312" w:hAnsi="仿宋" w:cs="仿宋"/>
                <w:sz w:val="21"/>
                <w:szCs w:val="21"/>
              </w:rPr>
            </w:pPr>
            <w:r>
              <w:rPr>
                <w:rFonts w:hint="eastAsia" w:ascii="仿宋_GB2312" w:hAnsi="仿宋" w:cs="仿宋"/>
                <w:kern w:val="0"/>
                <w:sz w:val="21"/>
                <w:szCs w:val="21"/>
                <w:lang w:bidi="ar"/>
              </w:rPr>
              <w:t>人民政府</w:t>
            </w:r>
          </w:p>
        </w:tc>
        <w:tc>
          <w:tcPr>
            <w:tcW w:w="469" w:type="dxa"/>
            <w:tcBorders>
              <w:top w:val="single" w:color="000000" w:sz="4" w:space="0"/>
              <w:left w:val="single" w:color="000000" w:sz="4" w:space="0"/>
              <w:bottom w:val="single" w:color="000000" w:sz="4" w:space="0"/>
              <w:right w:val="single" w:color="auto" w:sz="8" w:space="0"/>
            </w:tcBorders>
            <w:noWrap w:val="0"/>
            <w:vAlign w:val="center"/>
          </w:tcPr>
          <w:p w14:paraId="485CB0B4">
            <w:pPr>
              <w:spacing w:line="280" w:lineRule="exact"/>
              <w:rPr>
                <w:rFonts w:hint="eastAsia" w:ascii="仿宋_GB2312" w:hAnsi="仿宋" w:cs="仿宋"/>
                <w:sz w:val="21"/>
                <w:szCs w:val="21"/>
              </w:rPr>
            </w:pPr>
          </w:p>
        </w:tc>
      </w:tr>
    </w:tbl>
    <w:p w14:paraId="3DC84D99">
      <w:pPr>
        <w:spacing w:line="600" w:lineRule="exact"/>
        <w:rPr>
          <w:rFonts w:ascii="仿宋_GB2312"/>
        </w:rPr>
        <w:sectPr>
          <w:pgSz w:w="16838" w:h="11906" w:orient="landscape"/>
          <w:pgMar w:top="1531" w:right="2098" w:bottom="1531" w:left="1871" w:header="851" w:footer="992" w:gutter="0"/>
          <w:pgNumType w:fmt="numberInDash"/>
          <w:cols w:space="720" w:num="1"/>
          <w:docGrid w:type="lines" w:linePitch="312" w:charSpace="0"/>
        </w:sectPr>
      </w:pPr>
      <w:bookmarkStart w:id="0" w:name="_GoBack"/>
      <w:bookmarkEnd w:id="0"/>
    </w:p>
    <w:p w14:paraId="0C02A43A">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YzBiMDBhNDFjMDdmZjUxNDljOGRjMzM2Yzc0NmIifQ=="/>
  </w:docVars>
  <w:rsids>
    <w:rsidRoot w:val="00000000"/>
    <w:rsid w:val="3E8E7CA2"/>
    <w:rsid w:val="4F226DD7"/>
    <w:rsid w:val="6C4D6C10"/>
    <w:rsid w:val="6D5560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仿宋_GB2312"/>
      <w:color w:val="auto"/>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00" w:firstLineChars="200"/>
    </w:pPr>
    <w:rPr>
      <w:rFonts w:ascii="仿宋_GB2312" w:eastAsia="仿宋_GB2312"/>
      <w:sz w:val="30"/>
    </w:rPr>
  </w:style>
  <w:style w:type="character" w:customStyle="1" w:styleId="6">
    <w:name w:val="font112"/>
    <w:basedOn w:val="5"/>
    <w:qFormat/>
    <w:uiPriority w:val="0"/>
    <w:rPr>
      <w:rFonts w:hint="eastAsia" w:ascii="仿宋" w:hAnsi="仿宋" w:eastAsia="仿宋" w:cs="仿宋"/>
      <w:b/>
      <w:bCs/>
      <w:color w:val="000000"/>
      <w:sz w:val="24"/>
      <w:szCs w:val="24"/>
      <w:u w:val="none"/>
    </w:rPr>
  </w:style>
  <w:style w:type="paragraph" w:customStyle="1" w:styleId="7">
    <w:name w:val="Char Char Char Char"/>
    <w:basedOn w:val="1"/>
    <w:qFormat/>
    <w:uiPriority w:val="0"/>
    <w:pPr>
      <w:tabs>
        <w:tab w:val="right" w:leader="middleDot" w:pos="360"/>
      </w:tabs>
    </w:pPr>
    <w:rPr>
      <w:rFonts w:ascii="Times New Roman" w:hAnsi="Times New Roman" w:eastAsia="宋体" w:cs="Times New Roman"/>
      <w:sz w:val="21"/>
      <w:szCs w:val="24"/>
    </w:rPr>
  </w:style>
  <w:style w:type="character" w:customStyle="1" w:styleId="8">
    <w:name w:val="font121"/>
    <w:basedOn w:val="5"/>
    <w:qFormat/>
    <w:uiPriority w:val="0"/>
    <w:rPr>
      <w:rFonts w:hint="eastAsia" w:ascii="仿宋" w:hAnsi="仿宋" w:eastAsia="仿宋" w:cs="仿宋"/>
      <w:b/>
      <w:bCs/>
      <w:color w:val="000000"/>
      <w:sz w:val="22"/>
      <w:szCs w:val="22"/>
      <w:u w:val="none"/>
    </w:rPr>
  </w:style>
  <w:style w:type="character" w:customStyle="1" w:styleId="9">
    <w:name w:val="font71"/>
    <w:basedOn w:val="5"/>
    <w:qFormat/>
    <w:uiPriority w:val="0"/>
    <w:rPr>
      <w:rFonts w:hint="eastAsia" w:ascii="仿宋" w:hAnsi="仿宋" w:eastAsia="仿宋" w:cs="仿宋"/>
      <w:color w:val="000000"/>
      <w:sz w:val="24"/>
      <w:szCs w:val="24"/>
      <w:u w:val="none"/>
    </w:rPr>
  </w:style>
  <w:style w:type="character" w:customStyle="1" w:styleId="10">
    <w:name w:val="font131"/>
    <w:basedOn w:val="5"/>
    <w:qFormat/>
    <w:uiPriority w:val="0"/>
    <w:rPr>
      <w:rFonts w:hint="eastAsia" w:ascii="宋体" w:hAnsi="宋体" w:eastAsia="宋体" w:cs="宋体"/>
      <w:b/>
      <w:bCs/>
      <w:color w:val="000000"/>
      <w:sz w:val="22"/>
      <w:szCs w:val="22"/>
      <w:u w:val="none"/>
    </w:rPr>
  </w:style>
  <w:style w:type="character" w:customStyle="1" w:styleId="11">
    <w:name w:val="font11"/>
    <w:basedOn w:val="5"/>
    <w:qFormat/>
    <w:uiPriority w:val="0"/>
    <w:rPr>
      <w:rFonts w:hint="eastAsia" w:ascii="宋体" w:hAnsi="宋体" w:eastAsia="宋体" w:cs="宋体"/>
      <w:color w:val="000000"/>
      <w:sz w:val="22"/>
      <w:szCs w:val="22"/>
      <w:u w:val="none"/>
    </w:rPr>
  </w:style>
  <w:style w:type="character" w:customStyle="1" w:styleId="12">
    <w:name w:val="font91"/>
    <w:basedOn w:val="5"/>
    <w:qFormat/>
    <w:uiPriority w:val="0"/>
    <w:rPr>
      <w:rFonts w:ascii="黑体" w:hAnsi="宋体" w:eastAsia="黑体" w:cs="黑体"/>
      <w:b/>
      <w:bCs/>
      <w:color w:val="000000"/>
      <w:sz w:val="22"/>
      <w:szCs w:val="22"/>
      <w:u w:val="none"/>
    </w:rPr>
  </w:style>
  <w:style w:type="character" w:customStyle="1" w:styleId="13">
    <w:name w:val="font61"/>
    <w:basedOn w:val="5"/>
    <w:qFormat/>
    <w:uiPriority w:val="0"/>
    <w:rPr>
      <w:rFonts w:hint="eastAsia" w:ascii="仿宋" w:hAnsi="仿宋" w:eastAsia="仿宋" w:cs="仿宋"/>
      <w:color w:val="000000"/>
      <w:sz w:val="24"/>
      <w:szCs w:val="24"/>
      <w:u w:val="none"/>
    </w:rPr>
  </w:style>
  <w:style w:type="character" w:customStyle="1" w:styleId="14">
    <w:name w:val="font01"/>
    <w:basedOn w:val="5"/>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4890</Words>
  <Characters>4999</Characters>
  <Lines>0</Lines>
  <Paragraphs>0</Paragraphs>
  <TotalTime>10</TotalTime>
  <ScaleCrop>false</ScaleCrop>
  <LinksUpToDate>false</LinksUpToDate>
  <CharactersWithSpaces>5213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喜洋洋</cp:lastModifiedBy>
  <dcterms:modified xsi:type="dcterms:W3CDTF">2025-04-25T03:00:26Z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E299B6CC415D4B59AD6010E67553253A_12</vt:lpwstr>
  </property>
  <property fmtid="{D5CDD505-2E9C-101B-9397-08002B2CF9AE}" pid="4" name="KSOTemplateDocerSaveRecord">
    <vt:lpwstr>eyJoZGlkIjoiYzY0NjIyZTM0MGEzNTg0NWY2YWQzNTQ0ZGE4YzhjYzIiLCJ1c2VySWQiOiIyNzc5ODI0MTQifQ==</vt:lpwstr>
  </property>
</Properties>
</file>