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陵川县城市管理综合行政执法队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</w:rPr>
        <w:t>执法音像记录设备配备办法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第一条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为进一步加强行政执法工作，规范执法全过程音像记录工作，有效减少执法风险和执法信访、投诉，维护执法人员及当事人合法权益，结合工作实际，制定本办法。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第二条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执法全过程音视频记录工作，是指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本单位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利用执法记录仪对现场执法全过程同步录音录像，并对现场执法全过程音视频记录的资料进行收集、保存、管理、使用等。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使用执法记录仪进行执法全过程同步录音录像应遵循同步摄录、集中管理、规范归档、严格保密的原则，确保视听资料的全面、客观、合法、有效。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第三条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所配的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执法记录仪为执法办案、日常检查、重大执法活动等工作专用，严禁摄录任何与工作无关的内容。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第四条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在实施以下执法管理活动时应佩戴现场执法记录仪，进行现场执法记录：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（一）日常执法检查；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（二）处置各类投诉、举报案件；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（三）违法案件查处过程中，调查取证活动、先行登记保存证据、执法文书送达；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（四）实施行政强制措施；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（五）其他现场执法办案活动。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第五条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下列情形可以不进行现场执法记录：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涉及国家秘密、商业秘密或者个人隐私的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）情况紧急，不能进行执法记录的；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）因客观原因无法进行执法记录的。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对上述情况，使用人员应在执法和管理活动结束后及时制作工作记录，写明无法使用的原因和依据。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第六条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负责执法记录仪的日常管理、维护。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本单位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主要负责人为执法记录仪使用管理的第一责任人。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执法队员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要做好执法记录仪的保管和养护，避免因使用不当造成执法记录仪损坏。要求每台执法记录仪指定专人进行管理，负责设备的日常养护管理工作。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单位办公室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负责执法记录仪的登记、发放，并做好执法记录装备增配、维护、更新等保障；负责执法记录仪录制的视听资料收集、储存；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根据工作需要，通过提取、调看执法记录仪信息，开展网上执法监督、网上督察工作，了解一线执法人员的执法行为，及时纠正不规范的执法行为；执法行为被投诉的，及时收集、保存相关信息，作为调查处理的重要依据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第七条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执法人员在进行现场执法摄录工作之前，应当对执法记录仪进行全面检查，确保执法记录仪无故障，电池电量充足，内存卡有足够存储空间，并按照当前日期、时间调整好设备时间。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第八条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在进行执法过程全记录时执法人员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应当事先告知对方使用执法记录仪记录，告知的规范用语是：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为保护您的合法权益，监督我们的执法行为，本次执法全程录音录像。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第九条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对执法活动要同步录制，应对执法全过程进行不间断记录，录制过程应当自执法人员到达现场开展执法检查（办案）时开始，至执法检查（办案）结束时止。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第十条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执法全过程音视频记录应反映执法活动现场的地点、时间、场景、参与人员、违法违规行为、现场痕迹物证等。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现场有违法行为的，应当对当事人及其工作人员言行、询问情况等进行摄录。对现场遗留或发现的违法工具、物品等物证及原始痕迹证据应当进行重点摄录。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第十一条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非因技术原因不得中止录制或断续录制，因设备故障、损坏，天气情况恶劣或者电量、存储空间不足，检查场所变化等客观原因而中止记录的，重新开始记录时应当对中断原因进行语音说明。确实无法继续记录的，应当立即向所属部门负责人报告，并在事后书面说明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不得任意选择取舍或者事后补录，不得插入其他画面，不得进行任意删改和编辑。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第十二条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禁止在非执法工作中使用现场执法记录仪。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第十三条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执法记录仪应置于安全、稳妥位置，选择最佳拍摄角度，确保能够完整记录执法过程。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第十四条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使用人员在进行现场执法时，应保持仪容严整，语言文明，维护执法队伍形象。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第十五条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执法人员在当天执法活动结束后，须在第一时间将现场执法音视频记录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信息交综合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办公室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导出保存；连续工作、异地执法或者在偏远、交通不便地区执法办案，确实无法及时移交资料的，应当在返回单位后24小时内将现场执法音视频记录信息交综合处导出保存。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执法人员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不得私自复制、保存现场执法记录。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第十六条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执法全过程音视频记录最少保存1年，作为证据使用的记录信息随案卷保存时限保存。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第十七条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现场执法记录需要作为证据使用的，从存储设备中复制调取，应当按照有关要求，制作文字说明材料，注明制作人、提取人、提取时间等信息，并将其复制为光盘后附卷。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第十八条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因工作需要查阅视听资料的，应当报经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本单位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主要负责人批准，并由保管人对查阅人、查阅事由、查阅时间等情况进行登记。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第十九条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在办理涉法涉诉案件、执法监督、案情研判等工作中，需要调取、查看现场执法记录的，依照有关规定执行。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第二十条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任何人员不得对原始现场执法记录进行删节、修改。除作为证据使用外，未经批准，不得擅自对外提供现场执法记录。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第二十一条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涉及国家秘密、商业秘密的现场执法记录，应严格按照保密工作规定进行管理。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第二十二条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应对执法全过程音视频记录工作进行经常性监督检查，按一定比例对现场执法全过程音视频记录资料进行抽查，纳入执法质量考评：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（一）对规定事项是否进行现场执法音视频记录；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（二）对执法全过程是否进行不间断记录；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（三）现场执法全过程音视频资料的移交、管理和使用情况。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第二十三条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有下列情形之一的，按规定追究执法过错责任：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（一）不按照规定进行现场执法记录，造成涉法信访、投诉案件工作被动的；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（二）因不规范使用现场执法记录仪，引发网络、媒体负面报道的；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（三）违反规定泄露现场执法记录内容，造成后果的；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（四）对现场执法记录进行删改，弄虚作假的；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（五）不按照规定存储致使现场执法记录损毁、灭失，造成后果的；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（六）故意毁坏执法记录装备的；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（七）其他违反现场执法记录制度相关规定，应予追究的。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第二十四条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 执法过错责任追究方式分为：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（—）责令作出书面检查；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（二）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单位内部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通报批评；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（三）停止执法工作一周；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（四）取消当年评优评先资格。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</w:rPr>
        <w:t>除追究上述责任外，还可按照相关规定给予责任人行政处分。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A5618"/>
    <w:rsid w:val="00304957"/>
    <w:rsid w:val="006724EA"/>
    <w:rsid w:val="06062987"/>
    <w:rsid w:val="081C327A"/>
    <w:rsid w:val="0A215174"/>
    <w:rsid w:val="0A3D64A2"/>
    <w:rsid w:val="0DED2F8C"/>
    <w:rsid w:val="13917EB5"/>
    <w:rsid w:val="171E3213"/>
    <w:rsid w:val="1D616230"/>
    <w:rsid w:val="26B84ABB"/>
    <w:rsid w:val="28411DFE"/>
    <w:rsid w:val="2BC14789"/>
    <w:rsid w:val="321F64C3"/>
    <w:rsid w:val="35533400"/>
    <w:rsid w:val="3816759E"/>
    <w:rsid w:val="44951939"/>
    <w:rsid w:val="45A93BC6"/>
    <w:rsid w:val="4A6C5A99"/>
    <w:rsid w:val="4AAE0E89"/>
    <w:rsid w:val="4BA65534"/>
    <w:rsid w:val="583B1914"/>
    <w:rsid w:val="5CAA5618"/>
    <w:rsid w:val="61CD13C6"/>
    <w:rsid w:val="6F0A215C"/>
    <w:rsid w:val="70C334D2"/>
    <w:rsid w:val="758F32E2"/>
    <w:rsid w:val="79295DC6"/>
    <w:rsid w:val="7A3B4557"/>
    <w:rsid w:val="7F6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2021-08-19T02:31:00Z</dcterms:created>
  <dc:creator>呼啦啦</dc:creator>
  <cp:lastModifiedBy>呼啦啦</cp:lastModifiedBy>
  <dcterms:modified xsi:type="dcterms:W3CDTF">2021-08-19T02:57:15Z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0CA993505B5E4B08B0CE7CA686162F63</vt:lpwstr>
  </property>
</Properties>
</file>