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CB43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b/>
          <w:bCs/>
          <w:sz w:val="36"/>
          <w:szCs w:val="36"/>
        </w:rPr>
      </w:pPr>
      <w:r>
        <w:rPr>
          <w:rFonts w:hint="eastAsia" w:ascii="方正小标宋简体" w:hAnsi="方正小标宋简体" w:eastAsia="方正小标宋简体" w:cs="方正小标宋简体"/>
          <w:sz w:val="32"/>
          <w:szCs w:val="32"/>
          <w:lang w:eastAsia="zh-CN"/>
        </w:rPr>
        <w:t>非防洪建设项目洪水影响评价报告审批服务指南</w:t>
      </w:r>
    </w:p>
    <w:p w14:paraId="65EE970F">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47F7D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法人 </w:t>
      </w:r>
    </w:p>
    <w:p w14:paraId="385E5C31">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4CAFD661">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val="en-US" w:eastAsia="zh-CN"/>
        </w:rPr>
        <w:t>】《中华人民共和国防洪法》（2016年修正）第三十三条：在洪泛区、蓄滞洪区内建设非防洪建设项目，应当就洪水对建设项目可能产生的影响和建设项目对防洪可能产生的影响作出评价，编制洪水影响评价报告，提出防御措施。洪水影响评价报告未经有关水行政主管部门审查批准的，建设单位不得开工建设。</w:t>
      </w:r>
      <w:bookmarkStart w:id="1" w:name="_GoBack"/>
      <w:bookmarkEnd w:id="1"/>
    </w:p>
    <w:p w14:paraId="75438C95">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1C5E526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1、陵川县辖区内的洪泛区、蓄滞洪区内建设非防洪项目；</w:t>
      </w:r>
    </w:p>
    <w:p w14:paraId="552E38C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2、符合有关规定和洪泛区、蓄滞洪区、行蓄洪区的防洪标准和有关技术及管理要求；</w:t>
      </w:r>
    </w:p>
    <w:p w14:paraId="6D2EE56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3、不影响防洪安全；</w:t>
      </w:r>
    </w:p>
    <w:p w14:paraId="799E27D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4、不妨碍防汛抢险；</w:t>
      </w:r>
    </w:p>
    <w:p w14:paraId="24C856C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5、建设项目防御洪涝的设防标准与措施适当；</w:t>
      </w:r>
    </w:p>
    <w:p w14:paraId="5D9915C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6、不影响第三人合法的水事权益。</w:t>
      </w:r>
    </w:p>
    <w:p w14:paraId="5D11673D">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11D4D1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bookmarkStart w:id="0" w:name="OLE_LINK1"/>
      <w:r>
        <w:rPr>
          <w:rFonts w:hint="eastAsia" w:ascii="仿宋" w:hAnsi="仿宋" w:eastAsia="仿宋" w:cs="仿宋"/>
          <w:sz w:val="32"/>
          <w:szCs w:val="32"/>
          <w:lang w:val="en-US" w:eastAsia="zh-CN"/>
        </w:rPr>
        <w:t>1、</w:t>
      </w:r>
      <w:r>
        <w:rPr>
          <w:rFonts w:hint="eastAsia" w:ascii="仿宋" w:hAnsi="仿宋" w:eastAsia="仿宋" w:cs="仿宋"/>
          <w:sz w:val="32"/>
          <w:szCs w:val="32"/>
        </w:rPr>
        <w:t>防洪影响评价报告审查请示</w:t>
      </w:r>
      <w:r>
        <w:rPr>
          <w:rFonts w:hint="eastAsia" w:ascii="仿宋" w:hAnsi="仿宋" w:eastAsia="仿宋" w:cs="仿宋"/>
          <w:sz w:val="32"/>
          <w:szCs w:val="32"/>
          <w:lang w:eastAsia="zh-CN"/>
        </w:rPr>
        <w:t>（原件一份）</w:t>
      </w:r>
      <w:r>
        <w:rPr>
          <w:rFonts w:hint="eastAsia" w:ascii="仿宋" w:hAnsi="仿宋" w:eastAsia="仿宋" w:cs="仿宋"/>
          <w:sz w:val="32"/>
          <w:szCs w:val="32"/>
          <w:lang w:val="en-US" w:eastAsia="zh-CN"/>
        </w:rPr>
        <w:t>；</w:t>
      </w:r>
    </w:p>
    <w:p w14:paraId="23B3B3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项目可行性研究报告及建设项目所依据的文件</w:t>
      </w:r>
      <w:r>
        <w:rPr>
          <w:rFonts w:hint="eastAsia" w:ascii="仿宋" w:hAnsi="仿宋" w:eastAsia="仿宋" w:cs="仿宋"/>
          <w:sz w:val="32"/>
          <w:szCs w:val="32"/>
          <w:lang w:val="en-US" w:eastAsia="zh-CN"/>
        </w:rPr>
        <w:t>；</w:t>
      </w:r>
    </w:p>
    <w:p w14:paraId="576B7BD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防洪影响评价报告书</w:t>
      </w:r>
      <w:r>
        <w:rPr>
          <w:rFonts w:hint="eastAsia" w:ascii="仿宋" w:hAnsi="仿宋" w:eastAsia="仿宋" w:cs="仿宋"/>
          <w:sz w:val="32"/>
          <w:szCs w:val="32"/>
          <w:lang w:eastAsia="zh-CN"/>
        </w:rPr>
        <w:t>（原件一份）</w:t>
      </w:r>
      <w:r>
        <w:rPr>
          <w:rFonts w:hint="eastAsia" w:ascii="仿宋" w:hAnsi="仿宋" w:eastAsia="仿宋" w:cs="仿宋"/>
          <w:sz w:val="32"/>
          <w:szCs w:val="32"/>
          <w:lang w:val="en-US" w:eastAsia="zh-CN"/>
        </w:rPr>
        <w:t>；</w:t>
      </w:r>
    </w:p>
    <w:p w14:paraId="6240521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影响公共利益或第三者权益的，应当提交协议书</w:t>
      </w:r>
      <w:r>
        <w:rPr>
          <w:rFonts w:hint="eastAsia" w:ascii="仿宋" w:hAnsi="仿宋" w:eastAsia="仿宋" w:cs="仿宋"/>
          <w:sz w:val="32"/>
          <w:szCs w:val="32"/>
          <w:lang w:eastAsia="zh-CN"/>
        </w:rPr>
        <w:t>（复印件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bookmarkEnd w:id="0"/>
    </w:p>
    <w:p w14:paraId="6985E47C">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103187F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1BE76B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791EE654">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5E44AAC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.受理→</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.审核→</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.决定→</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.办结</w:t>
      </w:r>
    </w:p>
    <w:p w14:paraId="7E4E8FA2">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0D5DD52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2FEA598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6AE12E3F">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6193410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49A05615">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4889C71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54E475BE">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0419304C">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5150807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2BCE1EE3">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7473534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6D86EE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43613F1E"/>
    <w:rsid w:val="5F863D8C"/>
    <w:rsid w:val="68F516FB"/>
    <w:rsid w:val="7B3A5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495</Words>
  <Characters>519</Characters>
  <Lines>0</Lines>
  <Paragraphs>0</Paragraphs>
  <TotalTime>0</TotalTime>
  <ScaleCrop>false</ScaleCrop>
  <LinksUpToDate>false</LinksUpToDate>
  <CharactersWithSpaces>528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2020-10-02T05:50:00Z</dcterms:created>
  <dc:creator>Administrator</dc:creator>
  <cp:lastModifiedBy>阿杰</cp:lastModifiedBy>
  <dcterms:modified xsi:type="dcterms:W3CDTF">2024-09-05T06:59:35Z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A3E50F54601241328658D404BDF10547</vt:lpwstr>
  </property>
</Properties>
</file>