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F9DCC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江河、湖泊新建、改建或者扩大排污口审核</w:t>
      </w:r>
    </w:p>
    <w:p w14:paraId="274EA0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服务指南</w:t>
      </w:r>
    </w:p>
    <w:p w14:paraId="46B6A3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申请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对象</w:t>
      </w:r>
    </w:p>
    <w:p w14:paraId="4C6662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法人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。</w:t>
      </w:r>
    </w:p>
    <w:p w14:paraId="044F64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、设立</w:t>
      </w:r>
      <w:r>
        <w:rPr>
          <w:rFonts w:hint="eastAsia" w:ascii="黑体" w:hAnsi="黑体" w:eastAsia="黑体" w:cs="黑体"/>
          <w:sz w:val="32"/>
          <w:szCs w:val="32"/>
        </w:rPr>
        <w:t>依据</w:t>
      </w:r>
    </w:p>
    <w:p w14:paraId="690750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eastAsia="zh-CN"/>
        </w:rPr>
      </w:pPr>
      <w:r>
        <w:rPr>
          <w:rFonts w:hint="default" w:ascii="仿宋" w:hAnsi="仿宋" w:eastAsia="仿宋" w:cs="仿宋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行政法规</w:t>
      </w:r>
      <w:r>
        <w:rPr>
          <w:rFonts w:hint="default" w:ascii="仿宋" w:hAnsi="仿宋" w:eastAsia="仿宋" w:cs="仿宋"/>
          <w:sz w:val="32"/>
          <w:szCs w:val="32"/>
          <w:lang w:eastAsia="zh-CN"/>
        </w:rPr>
        <w:t>】《中华人民共和国河道管理条例》(1988年6月10日中华人民共和国国务院令第3号发布 根据2011年1月8日《国务院关于废止和修改部分行政法规的决定》修订)第三十四条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default" w:ascii="仿宋" w:hAnsi="仿宋" w:eastAsia="仿宋" w:cs="仿宋"/>
          <w:sz w:val="32"/>
          <w:szCs w:val="32"/>
          <w:lang w:eastAsia="zh-CN"/>
        </w:rPr>
        <w:t>向河道、湖泊排污的排污口的设置和扩大，排污单位在向环境保护部门申报之前，应当征得河道主管机关的同意。</w:t>
      </w:r>
      <w:bookmarkStart w:id="0" w:name="_GoBack"/>
      <w:bookmarkEnd w:id="0"/>
    </w:p>
    <w:p w14:paraId="5CDD8C7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申请条件</w:t>
      </w:r>
    </w:p>
    <w:p w14:paraId="37CE98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1、符合河道综合规划，符合防洪标准、有关技术和管理要求，不对堤防、护岸和其它水工程安全造成影响； 2、污水经过处理达到国家规定标准，不影响水域的水质保护目标的使用功能，符合核定的水功能区划水域纳污能力和排污总量控制。</w:t>
      </w:r>
    </w:p>
    <w:p w14:paraId="41FBA3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2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24"/>
          <w:szCs w:val="24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四、申办材料</w:t>
      </w:r>
    </w:p>
    <w:p w14:paraId="539B2A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>建设单位申请书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（原件一份）；</w:t>
      </w:r>
    </w:p>
    <w:p w14:paraId="09DC4D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</w:rPr>
        <w:t>建设项目依据文件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（原件一份）；</w:t>
      </w:r>
    </w:p>
    <w:p w14:paraId="038538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sz w:val="32"/>
          <w:szCs w:val="32"/>
        </w:rPr>
        <w:t>当地生态环境主管部门意见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（复印件一份）；</w:t>
      </w:r>
    </w:p>
    <w:p w14:paraId="551EC7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sz w:val="32"/>
          <w:szCs w:val="32"/>
        </w:rPr>
        <w:t>当地生态环境主管部门意见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（复印件一份）；</w:t>
      </w:r>
    </w:p>
    <w:p w14:paraId="0ACB2A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</w:t>
      </w:r>
      <w:r>
        <w:rPr>
          <w:rFonts w:hint="eastAsia" w:ascii="仿宋" w:hAnsi="仿宋" w:eastAsia="仿宋" w:cs="仿宋"/>
          <w:sz w:val="32"/>
          <w:szCs w:val="32"/>
        </w:rPr>
        <w:t>入河排污口设置论证报告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（复印件一份）。</w:t>
      </w:r>
    </w:p>
    <w:p w14:paraId="64E584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咨询及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办理方式</w:t>
      </w:r>
    </w:p>
    <w:p w14:paraId="374AC3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陵川县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服务中心三楼综合受理窗口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办理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0E5958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咨询电话：2236039</w:t>
      </w:r>
    </w:p>
    <w:p w14:paraId="2A8B53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办理流程</w:t>
      </w:r>
    </w:p>
    <w:p w14:paraId="53E8B8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.受理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.审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核</w:t>
      </w:r>
      <w:r>
        <w:rPr>
          <w:rFonts w:hint="eastAsia" w:ascii="仿宋" w:hAnsi="仿宋" w:eastAsia="仿宋" w:cs="仿宋"/>
          <w:sz w:val="32"/>
          <w:szCs w:val="32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.决定→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.办结</w:t>
      </w:r>
    </w:p>
    <w:p w14:paraId="7EE46C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办结时限</w:t>
      </w:r>
    </w:p>
    <w:p w14:paraId="6768C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法定时限：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20 </w:t>
      </w:r>
      <w:r>
        <w:rPr>
          <w:rFonts w:hint="eastAsia" w:ascii="仿宋" w:hAnsi="仿宋" w:eastAsia="仿宋" w:cs="仿宋"/>
          <w:sz w:val="32"/>
          <w:szCs w:val="32"/>
        </w:rPr>
        <w:t>个工作日。</w:t>
      </w:r>
    </w:p>
    <w:p w14:paraId="259FF7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承诺时限：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个工作日。</w:t>
      </w:r>
    </w:p>
    <w:p w14:paraId="574BBB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收费依据及标准</w:t>
      </w:r>
    </w:p>
    <w:p w14:paraId="5E63E0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不收费。</w:t>
      </w:r>
    </w:p>
    <w:p w14:paraId="0E57EB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监督投诉渠道</w:t>
      </w:r>
    </w:p>
    <w:p w14:paraId="1145B5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投诉电话：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6207410</w:t>
      </w:r>
    </w:p>
    <w:p w14:paraId="12E1E7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十、</w:t>
      </w:r>
      <w:r>
        <w:rPr>
          <w:rFonts w:hint="eastAsia" w:ascii="黑体" w:hAnsi="黑体" w:eastAsia="黑体" w:cs="黑体"/>
          <w:sz w:val="32"/>
          <w:szCs w:val="32"/>
        </w:rPr>
        <w:t>办公地址和时间</w:t>
      </w:r>
    </w:p>
    <w:p w14:paraId="425D78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办公地址：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陵川县黄围西街陵川县政务服务中心（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县委党校往东50米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 w14:paraId="432C08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办公时间：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周一至周五</w:t>
      </w:r>
      <w:r>
        <w:rPr>
          <w:rFonts w:hint="eastAsia" w:ascii="仿宋" w:hAnsi="仿宋" w:eastAsia="仿宋" w:cs="仿宋"/>
          <w:sz w:val="32"/>
          <w:szCs w:val="32"/>
        </w:rPr>
        <w:t>上午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00</w:t>
      </w:r>
      <w:r>
        <w:rPr>
          <w:rFonts w:hint="eastAsia" w:ascii="仿宋" w:hAnsi="仿宋" w:eastAsia="仿宋" w:cs="仿宋"/>
          <w:sz w:val="32"/>
          <w:szCs w:val="32"/>
        </w:rPr>
        <w:t>下午1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7:00，法定节假日除外。</w:t>
      </w:r>
    </w:p>
    <w:p w14:paraId="57EC9B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</w:t>
      </w:r>
      <w:r>
        <w:rPr>
          <w:rFonts w:hint="eastAsia" w:ascii="黑体" w:hAnsi="黑体" w:eastAsia="黑体" w:cs="黑体"/>
          <w:sz w:val="32"/>
          <w:szCs w:val="32"/>
        </w:rPr>
        <w:t>审批结果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查询及送达</w:t>
      </w:r>
    </w:p>
    <w:p w14:paraId="5F8B18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陵川县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服务中心三楼综合受理窗口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查询及领取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相关批复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72DCD9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</w:p>
    <w:p w14:paraId="0D391D3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200752"/>
    <w:multiLevelType w:val="singleLevel"/>
    <w:tmpl w:val="9320075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RkN2FlYWI3NzAxZTZkM2FkOTFkY2UwMjNmMTE0NjQifQ=="/>
  </w:docVars>
  <w:rsids>
    <w:rsidRoot w:val="00000000"/>
    <w:rsid w:val="1B5455CB"/>
    <w:rsid w:val="1D161873"/>
    <w:rsid w:val="2455553F"/>
    <w:rsid w:val="41A512AB"/>
    <w:rsid w:val="6C3E5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character" w:styleId="5">
    <w:name w:val="FollowedHyperlink"/>
    <w:basedOn w:val="4"/>
    <w:qFormat/>
    <w:uiPriority w:val="0"/>
    <w:rPr>
      <w:color w:val="333333"/>
      <w:sz w:val="21"/>
      <w:szCs w:val="21"/>
      <w:u w:val="none"/>
    </w:rPr>
  </w:style>
  <w:style w:type="character" w:styleId="6">
    <w:name w:val="Hyperlink"/>
    <w:basedOn w:val="4"/>
    <w:uiPriority w:val="0"/>
    <w:rPr>
      <w:color w:val="333333"/>
      <w:sz w:val="21"/>
      <w:szCs w:val="21"/>
      <w:u w:val="none"/>
    </w:rPr>
  </w:style>
  <w:style w:type="character" w:customStyle="1" w:styleId="7">
    <w:name w:val="layui-laypage-cur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756</Words>
  <Characters>781</Characters>
  <Lines>0</Lines>
  <Paragraphs>0</Paragraphs>
  <TotalTime>0</TotalTime>
  <ScaleCrop>false</ScaleCrop>
  <LinksUpToDate>false</LinksUpToDate>
  <CharactersWithSpaces>789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2022-09-05T10:31:00Z</dcterms:created>
  <dc:creator>Administrator</dc:creator>
  <cp:lastModifiedBy>阿杰</cp:lastModifiedBy>
  <dcterms:modified xsi:type="dcterms:W3CDTF">2024-09-05T08:57:46Z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3773C7D14522481CA2639F8D076D83EE</vt:lpwstr>
  </property>
</Properties>
</file>