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BB3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水利基建项目初步设计文件审批服务指南</w:t>
      </w:r>
    </w:p>
    <w:p w14:paraId="3B2F3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636A8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法人</w:t>
      </w:r>
    </w:p>
    <w:p w14:paraId="21D2B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32B6A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行政法规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】《国务院对确需保留的行政审批项目设定行政许可的决定》（国务院令第412号）附件第172项：水利基建项目初步设计文件审批。实施机关：县级以上人民政府水行政主管部门。</w:t>
      </w:r>
      <w:bookmarkStart w:id="0" w:name="_GoBack"/>
      <w:bookmarkEnd w:id="0"/>
    </w:p>
    <w:p w14:paraId="4D0C3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54AE1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1、项目符合国家有关水利法规；特指水利厅按规定权限负责的项目;</w:t>
      </w:r>
    </w:p>
    <w:p w14:paraId="545D1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2、项目符合流域综合规划和区域发展规划;</w:t>
      </w:r>
    </w:p>
    <w:p w14:paraId="46B93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3、按照基本建设程序，建设项目的项目建议书、可行性研究报告已经批准，或具有准予直接编制初步设计报告的规定；</w:t>
      </w:r>
    </w:p>
    <w:p w14:paraId="3B7C4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4、申报的水工程建设项目初步设计报告符合《水利水电工程初步设计报告编制规程》及有关水利勘察设计的技术规范和规定。</w:t>
      </w:r>
    </w:p>
    <w:p w14:paraId="4F918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申办材料</w:t>
      </w:r>
    </w:p>
    <w:p w14:paraId="2B359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1、项目申请文件（市县所属项目由市水行政主管部门报项目申请文件，其他项目由 项目主管部门报项目申请文件（原件1份）；</w:t>
      </w:r>
    </w:p>
    <w:p w14:paraId="59986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2、由具有相应资质的勘测设计单位完成的项目初步设计报告（含地质等方面专题报告、概算附 件等）及其图纸（原件1份）；</w:t>
      </w:r>
    </w:p>
    <w:p w14:paraId="7B3A6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3、项目可行性研究报告批准文件。对立项过程简化，不需报批可行性研究报告的项目，需提交 准予直接编制初步设计报告的文件依据（原件1份）；</w:t>
      </w:r>
    </w:p>
    <w:p w14:paraId="5685E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4、项目建设有关地区、行业或部门的意见或协议文件（原件1份）；</w:t>
      </w:r>
    </w:p>
    <w:p w14:paraId="2BAAF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5、工程建设资金筹措文件和审批要求的有关承诺文件（原件1份）。</w:t>
      </w:r>
    </w:p>
    <w:p w14:paraId="0D587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70002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65FD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7E642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76790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56EB8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6CA87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 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08DEF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6B1FC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06E08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</w:t>
      </w:r>
    </w:p>
    <w:p w14:paraId="104B69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01FEA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44AAC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6449B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01A30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7ABCF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031B3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10493BFA"/>
    <w:rsid w:val="407F1A9B"/>
    <w:rsid w:val="570B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692</Words>
  <Characters>718</Characters>
  <Lines>0</Lines>
  <Paragraphs>0</Paragraphs>
  <TotalTime>0</TotalTime>
  <ScaleCrop>false</ScaleCrop>
  <LinksUpToDate>false</LinksUpToDate>
  <CharactersWithSpaces>730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2020-10-02T05:46:00Z</dcterms:created>
  <dc:creator>Administrator</dc:creator>
  <cp:lastModifiedBy>阿杰</cp:lastModifiedBy>
  <dcterms:modified xsi:type="dcterms:W3CDTF">2024-09-05T06:54:27Z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FD18930F4BE04C63AA53FCF187407C3A</vt:lpwstr>
  </property>
</Properties>
</file>