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38AEE">
      <w:pPr>
        <w:jc w:val="center"/>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lang w:eastAsia="zh-CN"/>
        </w:rPr>
        <w:t>取水</w:t>
      </w:r>
      <w:r>
        <w:rPr>
          <w:rFonts w:hint="eastAsia" w:ascii="方正小标宋简体" w:hAnsi="方正小标宋简体" w:eastAsia="方正小标宋简体" w:cs="方正小标宋简体"/>
          <w:b w:val="0"/>
          <w:bCs w:val="0"/>
          <w:sz w:val="36"/>
          <w:szCs w:val="36"/>
        </w:rPr>
        <w:t>许可服务指南</w:t>
      </w:r>
    </w:p>
    <w:p w14:paraId="40B1B688">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56496C7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3D7DD020">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782A9FC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bookmarkStart w:id="0" w:name="OLE_LINK3"/>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法律</w:t>
      </w:r>
      <w:r>
        <w:rPr>
          <w:rFonts w:hint="default" w:ascii="仿宋" w:hAnsi="仿宋" w:eastAsia="仿宋" w:cs="仿宋"/>
          <w:sz w:val="32"/>
          <w:szCs w:val="32"/>
          <w:lang w:val="en-US" w:eastAsia="zh-CN"/>
        </w:rPr>
        <w:t>】《中华人民共和国水法》（2016年修正）第七条：国家对水资源依法实行取水许可制度和有偿使用制度。但是，农村集体经济组织及其成员使用本集体经济组织的水塘、水库中的水的除外。国务院水行政主管部门负责全国取水许可制度和水资源有偿使用制度的组织实施。第四十八条：直接从江河、湖泊或者地下取用水资源的单位和个人，应当按照国家取水许可制度和水资源有偿使用制度的规定，向水行政主管部门或者流域管理机构申请领取取水许可证，并缴纳水资源费，取得取水权。</w:t>
      </w:r>
    </w:p>
    <w:p w14:paraId="173AB91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行政法规</w:t>
      </w:r>
      <w:r>
        <w:rPr>
          <w:rFonts w:hint="default" w:ascii="仿宋" w:hAnsi="仿宋" w:eastAsia="仿宋" w:cs="仿宋"/>
          <w:sz w:val="32"/>
          <w:szCs w:val="32"/>
          <w:lang w:val="en-US" w:eastAsia="zh-CN"/>
        </w:rPr>
        <w:t>】《取水许可和水资源费征收管理条例》（国务院令第460号，2017年修订）第三条：县级以上人民政府水行政主管部门按照分级管理权限负责取水许可制度的组织实施和监督管理。第十四条：取水许可实行分级审批。</w:t>
      </w:r>
      <w:bookmarkEnd w:id="0"/>
    </w:p>
    <w:p w14:paraId="0520DE8E">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bookmarkStart w:id="1" w:name="_GoBack"/>
      <w:bookmarkEnd w:id="1"/>
    </w:p>
    <w:p w14:paraId="07A9D98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1、工业及城市建设项目水资源论证报告书已经审核； </w:t>
      </w:r>
    </w:p>
    <w:p w14:paraId="6F8076B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2、农村饮水安全存在不安全隐患。</w:t>
      </w:r>
    </w:p>
    <w:p w14:paraId="3F32F808">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申办材料</w:t>
      </w:r>
    </w:p>
    <w:p w14:paraId="29EB1B7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1、申请书</w:t>
      </w:r>
      <w:r>
        <w:rPr>
          <w:rFonts w:hint="eastAsia" w:ascii="仿宋" w:hAnsi="仿宋" w:eastAsia="仿宋" w:cs="仿宋"/>
          <w:sz w:val="32"/>
          <w:szCs w:val="32"/>
          <w:lang w:eastAsia="zh-CN"/>
        </w:rPr>
        <w:t>（原件</w:t>
      </w:r>
      <w:r>
        <w:rPr>
          <w:rFonts w:hint="eastAsia" w:ascii="仿宋" w:hAnsi="仿宋" w:eastAsia="仿宋" w:cs="仿宋"/>
          <w:sz w:val="32"/>
          <w:szCs w:val="32"/>
          <w:lang w:val="en-US" w:eastAsia="zh-CN"/>
        </w:rPr>
        <w:t>4份</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w:t>
      </w:r>
    </w:p>
    <w:p w14:paraId="29ED11A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2、与第三者利害关系的相关说明</w:t>
      </w:r>
      <w:r>
        <w:rPr>
          <w:rFonts w:hint="eastAsia" w:ascii="仿宋" w:hAnsi="仿宋" w:eastAsia="仿宋" w:cs="仿宋"/>
          <w:sz w:val="32"/>
          <w:szCs w:val="32"/>
          <w:lang w:eastAsia="zh-CN"/>
        </w:rPr>
        <w:t>（原件</w:t>
      </w:r>
      <w:r>
        <w:rPr>
          <w:rFonts w:hint="eastAsia" w:ascii="仿宋" w:hAnsi="仿宋" w:eastAsia="仿宋" w:cs="仿宋"/>
          <w:sz w:val="32"/>
          <w:szCs w:val="32"/>
          <w:lang w:val="en-US" w:eastAsia="zh-CN"/>
        </w:rPr>
        <w:t>4份</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p>
    <w:p w14:paraId="5692D35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取水单位或者个人的法定身份证明文件</w:t>
      </w:r>
      <w:r>
        <w:rPr>
          <w:rFonts w:hint="eastAsia" w:ascii="仿宋" w:hAnsi="仿宋" w:eastAsia="仿宋" w:cs="仿宋"/>
          <w:sz w:val="32"/>
          <w:szCs w:val="32"/>
          <w:lang w:eastAsia="zh-CN"/>
        </w:rPr>
        <w:t>（原件</w:t>
      </w:r>
      <w:r>
        <w:rPr>
          <w:rFonts w:hint="eastAsia" w:ascii="仿宋" w:hAnsi="仿宋" w:eastAsia="仿宋" w:cs="仿宋"/>
          <w:sz w:val="32"/>
          <w:szCs w:val="32"/>
          <w:lang w:val="en-US" w:eastAsia="zh-CN"/>
        </w:rPr>
        <w:t>4份</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w:t>
      </w:r>
    </w:p>
    <w:p w14:paraId="56727C3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建设项目水资源论证报告书（不需要编制建设项目水资源论证报告书的，应当提交建设项目水资源论证表）</w:t>
      </w:r>
      <w:r>
        <w:rPr>
          <w:rFonts w:hint="eastAsia" w:ascii="仿宋" w:hAnsi="仿宋" w:eastAsia="仿宋" w:cs="仿宋"/>
          <w:sz w:val="32"/>
          <w:szCs w:val="32"/>
          <w:lang w:eastAsia="zh-CN"/>
        </w:rPr>
        <w:t>（原件</w:t>
      </w:r>
      <w:r>
        <w:rPr>
          <w:rFonts w:hint="eastAsia" w:ascii="仿宋" w:hAnsi="仿宋" w:eastAsia="仿宋" w:cs="仿宋"/>
          <w:sz w:val="32"/>
          <w:szCs w:val="32"/>
          <w:lang w:val="en-US" w:eastAsia="zh-CN"/>
        </w:rPr>
        <w:t>4份</w:t>
      </w:r>
      <w:r>
        <w:rPr>
          <w:rFonts w:hint="eastAsia" w:ascii="仿宋" w:hAnsi="仿宋" w:eastAsia="仿宋" w:cs="仿宋"/>
          <w:sz w:val="32"/>
          <w:szCs w:val="32"/>
          <w:lang w:eastAsia="zh-CN"/>
        </w:rPr>
        <w:t>）；</w:t>
      </w:r>
    </w:p>
    <w:p w14:paraId="693574F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利用已批准的入河排污口退水的，应当出具具有管辖权的县级以上地方人民政府水行政主管部门或者流域管理机构的同意文件</w:t>
      </w:r>
      <w:r>
        <w:rPr>
          <w:rFonts w:hint="eastAsia" w:ascii="仿宋" w:hAnsi="仿宋" w:eastAsia="仿宋" w:cs="仿宋"/>
          <w:sz w:val="32"/>
          <w:szCs w:val="32"/>
          <w:lang w:eastAsia="zh-CN"/>
        </w:rPr>
        <w:t>（复印件</w:t>
      </w:r>
      <w:r>
        <w:rPr>
          <w:rFonts w:hint="eastAsia" w:ascii="仿宋" w:hAnsi="仿宋" w:eastAsia="仿宋" w:cs="仿宋"/>
          <w:sz w:val="32"/>
          <w:szCs w:val="32"/>
          <w:lang w:val="en-US" w:eastAsia="zh-CN"/>
        </w:rPr>
        <w:t>1份</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w:t>
      </w:r>
    </w:p>
    <w:p w14:paraId="5EA50F86">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3B486BF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p>
    <w:p w14:paraId="3C5E1BD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06EE8C42">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46DA4BB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4D1A1B32">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19BEEF0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664AED1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10</w:t>
      </w:r>
      <w:r>
        <w:rPr>
          <w:rFonts w:hint="eastAsia" w:ascii="仿宋" w:hAnsi="仿宋" w:eastAsia="仿宋" w:cs="仿宋"/>
          <w:sz w:val="32"/>
          <w:szCs w:val="32"/>
        </w:rPr>
        <w:t>个工作日</w:t>
      </w:r>
    </w:p>
    <w:p w14:paraId="3B7B0DCA">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49BD91C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7F943540">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565DAD4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21CAF7E6">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5C49A8C8">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2F0DCEC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295EF07C">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21207E2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 取水</w:t>
      </w:r>
      <w:r>
        <w:rPr>
          <w:rFonts w:hint="eastAsia" w:ascii="仿宋" w:hAnsi="仿宋" w:eastAsia="仿宋" w:cs="仿宋"/>
          <w:sz w:val="32"/>
          <w:szCs w:val="32"/>
        </w:rPr>
        <w:t>许可证》。</w:t>
      </w:r>
    </w:p>
    <w:p w14:paraId="4C19043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0911403C"/>
    <w:rsid w:val="3E6B48C6"/>
    <w:rsid w:val="7D6C1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508</Words>
  <Characters>532</Characters>
  <Lines>0</Lines>
  <Paragraphs>0</Paragraphs>
  <TotalTime>0</TotalTime>
  <ScaleCrop>false</ScaleCrop>
  <LinksUpToDate>false</LinksUpToDate>
  <CharactersWithSpaces>545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2020-10-02T05:44:00Z</dcterms:created>
  <dc:creator>Administrator</dc:creator>
  <cp:lastModifiedBy>阿杰</cp:lastModifiedBy>
  <dcterms:modified xsi:type="dcterms:W3CDTF">2024-09-05T06:52:55Z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F7A0A67BBCD042EBA4AB75CD451021AC</vt:lpwstr>
  </property>
</Properties>
</file>