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C2703">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方正小标宋简体" w:hAnsi="方正小标宋简体" w:eastAsia="方正小标宋简体" w:cs="方正小标宋简体"/>
          <w:sz w:val="32"/>
          <w:szCs w:val="32"/>
          <w:lang w:eastAsia="zh-CN"/>
        </w:rPr>
        <w:t>占用农业灌溉水源、灌排工程设施审批</w:t>
      </w:r>
      <w:r>
        <w:rPr>
          <w:rFonts w:hint="eastAsia" w:ascii="方正小标宋简体" w:hAnsi="方正小标宋简体" w:eastAsia="方正小标宋简体" w:cs="方正小标宋简体"/>
          <w:sz w:val="32"/>
          <w:szCs w:val="32"/>
          <w:lang w:val="en-US" w:eastAsia="zh-CN"/>
        </w:rPr>
        <w:t>服务指南</w:t>
      </w:r>
    </w:p>
    <w:p w14:paraId="0DAEBC58">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61CB325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法人 </w:t>
      </w:r>
    </w:p>
    <w:p w14:paraId="53F0273D">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2E9D3D0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bookmarkStart w:id="0" w:name="_GoBack"/>
      <w:bookmarkEnd w:id="0"/>
      <w:r>
        <w:rPr>
          <w:rFonts w:hint="default" w:ascii="仿宋" w:hAnsi="仿宋" w:eastAsia="仿宋" w:cs="仿宋"/>
          <w:sz w:val="32"/>
          <w:szCs w:val="32"/>
          <w:lang w:val="en-US" w:eastAsia="zh-CN"/>
        </w:rPr>
        <w:t>【行政法规】《国务院对确需保留的行政审批项目设定行政许可的决定》（国务院令第412号，2016年修改）附件第170项：占用农业灌溉水源、灌排工程设施审批。实施机关：各级人民政府水行政主管部门、流域管理机构。</w:t>
      </w:r>
    </w:p>
    <w:p w14:paraId="7F72F88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行政法规】《国务院关于取消和下放一批行政审批项目的决定》（国发〔2014〕5号）附件第28项：占用农业灌溉水源、灌排工程设施审批。备注：仅取消水利部审批权，地方各级人民政府水行政主管部门审批权仍然保留。</w:t>
      </w:r>
    </w:p>
    <w:p w14:paraId="518012F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行政法规】《农田水利条例》（国务院令第669号）第二十四条：新建、改建、扩建建设工程确需占用农业灌溉水源、农田水利工程设施的，应当与取用水的单位、个人或者农田水利工程所有权人协商，并经有管辖权的县级以上地方人民政府水行政主管部门同意。</w:t>
      </w:r>
    </w:p>
    <w:p w14:paraId="6A95D8B0">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014907E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兴建的替代工程与被占用农业灌溉水源工程、灌排工程设施效益相当，经实地勘察确无条件兴建替代工程的，按有关规定交纳开发补偿费；</w:t>
      </w:r>
    </w:p>
    <w:p w14:paraId="5A9381C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原灌溉水源工程灌排工程受益范围内无矛盾、争议或者有涉及第三者利益的承诺书。</w:t>
      </w:r>
    </w:p>
    <w:p w14:paraId="53EBDA49">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637E97E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建设项目占用农业灌溉水源、灌溉工程设施申请书（原件、复印件各一份）；</w:t>
      </w:r>
    </w:p>
    <w:p w14:paraId="0219175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建设项目所属部门同意立项或审批文件（原件、复印件各一份）；</w:t>
      </w:r>
    </w:p>
    <w:p w14:paraId="5CF503F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建设项目对农业灌溉水量减少和灌排工程设施报废或者失去部 分功能的补偿方案（原件、复印件各一份）；</w:t>
      </w:r>
    </w:p>
    <w:p w14:paraId="062A74F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相邻行政区域水行政主管部门书面意见（占用跨县区行政区受益的农业灌排工程设施并涉及到相邻县区行政区厉害关系时提供（原件、复印件各一份）；</w:t>
      </w:r>
    </w:p>
    <w:p w14:paraId="1883A3E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caps w:val="0"/>
          <w:color w:val="333333"/>
          <w:spacing w:val="0"/>
          <w:sz w:val="32"/>
          <w:szCs w:val="32"/>
          <w:shd w:val="clear" w:color="auto" w:fill="FFFFFF"/>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企业开发项目和替代项目涉及取水的，必须提交经批准的取水许可申请书（原件、复印件各一份）</w:t>
      </w:r>
      <w:r>
        <w:rPr>
          <w:rFonts w:hint="eastAsia" w:ascii="仿宋_GB2312" w:hAnsi="仿宋_GB2312" w:eastAsia="仿宋_GB2312" w:cs="仿宋_GB2312"/>
          <w:i w:val="0"/>
          <w:caps w:val="0"/>
          <w:color w:val="333333"/>
          <w:spacing w:val="0"/>
          <w:sz w:val="32"/>
          <w:szCs w:val="32"/>
          <w:shd w:val="clear" w:fill="FFFFFF"/>
          <w:lang w:eastAsia="zh-CN"/>
        </w:rPr>
        <w:t>。</w:t>
      </w:r>
    </w:p>
    <w:p w14:paraId="3A47FC52">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7087AFB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7FB7226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297C4E51">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6317952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.受理→</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.审核→</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.决定→</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.办结</w:t>
      </w:r>
    </w:p>
    <w:p w14:paraId="1337C48C">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25DA620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65B6C83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693A0741">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053FFCA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30938009">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091E621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421412E6">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4F1A06B1">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658EB3A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752C6B5D">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21FE9CF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3E799B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1034272E"/>
    <w:rsid w:val="3FA74C43"/>
    <w:rsid w:val="566B3C4A"/>
    <w:rsid w:val="7D3D0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839</Words>
  <Characters>865</Characters>
  <Lines>0</Lines>
  <Paragraphs>0</Paragraphs>
  <TotalTime>0</TotalTime>
  <ScaleCrop>false</ScaleCrop>
  <LinksUpToDate>false</LinksUpToDate>
  <CharactersWithSpaces>873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2020-10-02T05:51:00Z</dcterms:created>
  <dc:creator>Administrator</dc:creator>
  <cp:lastModifiedBy>阿杰</cp:lastModifiedBy>
  <dcterms:modified xsi:type="dcterms:W3CDTF">2024-09-05T07:31:51Z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65A91FE7F57540A495795B7AA11C18AA</vt:lpwstr>
  </property>
</Properties>
</file>