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E95" w:rsidRDefault="00EB1322">
      <w:pPr>
        <w:spacing w:line="480" w:lineRule="exact"/>
        <w:jc w:val="center"/>
        <w:rPr>
          <w:b/>
          <w:bCs/>
          <w:sz w:val="32"/>
          <w:szCs w:val="32"/>
        </w:rPr>
      </w:pPr>
      <w:r>
        <w:rPr>
          <w:rFonts w:hint="eastAsia"/>
          <w:b/>
          <w:bCs/>
          <w:sz w:val="32"/>
          <w:szCs w:val="32"/>
        </w:rPr>
        <w:t>食品经营许可证设立一次性告知书：（存根联）</w:t>
      </w:r>
    </w:p>
    <w:p w:rsidR="00721E95" w:rsidRDefault="00EB1322">
      <w:pPr>
        <w:widowControl/>
        <w:shd w:val="clear" w:color="auto" w:fill="FFFFFF"/>
        <w:jc w:val="left"/>
        <w:rPr>
          <w:rFonts w:ascii="仿宋" w:eastAsia="仿宋" w:hAnsi="仿宋" w:cs="仿宋"/>
          <w:sz w:val="28"/>
          <w:szCs w:val="28"/>
        </w:rPr>
      </w:pPr>
      <w:r>
        <w:rPr>
          <w:rFonts w:ascii="宋体" w:hAnsi="宋体" w:cs="宋体" w:hint="eastAsia"/>
          <w:color w:val="000000"/>
          <w:kern w:val="0"/>
          <w:sz w:val="23"/>
          <w:szCs w:val="23"/>
        </w:rPr>
        <w:t>1、《食品经营许可证申请书》；</w:t>
      </w:r>
      <w:r>
        <w:rPr>
          <w:rFonts w:ascii="宋体" w:hAnsi="宋体" w:cs="宋体" w:hint="eastAsia"/>
          <w:color w:val="000000"/>
          <w:kern w:val="0"/>
          <w:sz w:val="23"/>
        </w:rPr>
        <w:t> </w:t>
      </w:r>
      <w:r>
        <w:rPr>
          <w:rFonts w:ascii="宋体" w:hAnsi="宋体" w:cs="宋体" w:hint="eastAsia"/>
          <w:color w:val="000000"/>
          <w:kern w:val="0"/>
          <w:sz w:val="23"/>
          <w:szCs w:val="23"/>
        </w:rPr>
        <w:br/>
        <w:t>2、营业执照或者其他主体资格证明文件复印件（内部核实）；</w:t>
      </w:r>
      <w:r>
        <w:rPr>
          <w:rFonts w:ascii="宋体" w:hAnsi="宋体" w:cs="宋体" w:hint="eastAsia"/>
          <w:color w:val="000000"/>
          <w:kern w:val="0"/>
          <w:sz w:val="23"/>
        </w:rPr>
        <w:t> </w:t>
      </w:r>
      <w:r>
        <w:rPr>
          <w:rFonts w:ascii="宋体" w:hAnsi="宋体" w:cs="宋体" w:hint="eastAsia"/>
          <w:color w:val="000000"/>
          <w:kern w:val="0"/>
          <w:sz w:val="23"/>
          <w:szCs w:val="23"/>
        </w:rPr>
        <w:br/>
        <w:t>3、与食品经营相适应的主要设备设施布局、操作流程等文件；</w:t>
      </w:r>
      <w:r>
        <w:rPr>
          <w:rFonts w:ascii="宋体" w:hAnsi="宋体" w:cs="宋体" w:hint="eastAsia"/>
          <w:color w:val="000000"/>
          <w:kern w:val="0"/>
          <w:sz w:val="23"/>
        </w:rPr>
        <w:t> </w:t>
      </w:r>
      <w:r>
        <w:rPr>
          <w:rFonts w:ascii="宋体" w:hAnsi="宋体" w:cs="宋体" w:hint="eastAsia"/>
          <w:color w:val="000000"/>
          <w:kern w:val="0"/>
          <w:sz w:val="23"/>
          <w:szCs w:val="23"/>
        </w:rPr>
        <w:br/>
        <w:t>4、食品安全自查、从业人员健康管理、进货查验记录、食品安全事故处置等保证食品安全的规章制度。</w:t>
      </w:r>
      <w:r>
        <w:rPr>
          <w:rFonts w:ascii="宋体" w:hAnsi="宋体" w:cs="宋体" w:hint="eastAsia"/>
          <w:color w:val="000000"/>
          <w:kern w:val="0"/>
          <w:sz w:val="23"/>
        </w:rPr>
        <w:t> </w:t>
      </w:r>
      <w:r>
        <w:rPr>
          <w:rFonts w:ascii="宋体" w:hAnsi="宋体" w:cs="宋体" w:hint="eastAsia"/>
          <w:color w:val="000000"/>
          <w:kern w:val="0"/>
          <w:sz w:val="23"/>
          <w:szCs w:val="23"/>
        </w:rPr>
        <w:br/>
        <w:t>5、利用自动售货设备从事食品销售的，申请人还应当提交自动售货设备的产品合格证明、具体放置地点，经营者名称、住所、联系方式、食品经营许可证的公示方法等材料。</w:t>
      </w:r>
      <w:r>
        <w:rPr>
          <w:rFonts w:ascii="宋体" w:hAnsi="宋体" w:cs="宋体" w:hint="eastAsia"/>
          <w:color w:val="000000"/>
          <w:kern w:val="0"/>
          <w:sz w:val="23"/>
        </w:rPr>
        <w:t> </w:t>
      </w:r>
      <w:r>
        <w:rPr>
          <w:rFonts w:ascii="宋体" w:hAnsi="宋体" w:cs="宋体" w:hint="eastAsia"/>
          <w:color w:val="000000"/>
          <w:kern w:val="0"/>
          <w:sz w:val="23"/>
          <w:szCs w:val="23"/>
        </w:rPr>
        <w:br/>
        <w:t>6、申请人委托他人办理食品经</w:t>
      </w:r>
      <w:bookmarkStart w:id="0" w:name="_GoBack"/>
      <w:bookmarkEnd w:id="0"/>
      <w:r>
        <w:rPr>
          <w:rFonts w:ascii="宋体" w:hAnsi="宋体" w:cs="宋体" w:hint="eastAsia"/>
          <w:color w:val="000000"/>
          <w:kern w:val="0"/>
          <w:sz w:val="23"/>
          <w:szCs w:val="23"/>
        </w:rPr>
        <w:t>营许可申请的，代理人应当提交授权委托书以及代理人的身份证明文件。</w:t>
      </w:r>
      <w:r>
        <w:rPr>
          <w:rFonts w:ascii="宋体" w:hAnsi="宋体" w:cs="宋体" w:hint="eastAsia"/>
          <w:color w:val="000000"/>
          <w:kern w:val="0"/>
          <w:sz w:val="23"/>
        </w:rPr>
        <w:t> </w:t>
      </w:r>
      <w:r>
        <w:rPr>
          <w:rFonts w:ascii="宋体" w:hAnsi="宋体" w:cs="宋体" w:hint="eastAsia"/>
          <w:color w:val="000000"/>
          <w:kern w:val="0"/>
          <w:sz w:val="23"/>
          <w:szCs w:val="23"/>
        </w:rPr>
        <w:br/>
        <w:t>7、无实体门店经营的互联网食品经营者应当具有与经营的食品品种、数量相适应的固定的食品经营场所，贮存场所视同食品经营场所，并应当向许可机关提供具有可现场登陆申请人网站、网页或网店等功能的设施设备，供许可机关审查。</w:t>
      </w:r>
      <w:r>
        <w:rPr>
          <w:rFonts w:ascii="宋体" w:hAnsi="宋体" w:cs="宋体" w:hint="eastAsia"/>
          <w:color w:val="000000"/>
          <w:kern w:val="0"/>
          <w:sz w:val="23"/>
        </w:rPr>
        <w:t> </w:t>
      </w:r>
      <w:r>
        <w:rPr>
          <w:rFonts w:ascii="宋体" w:hAnsi="宋体" w:cs="宋体" w:hint="eastAsia"/>
          <w:color w:val="000000"/>
          <w:kern w:val="0"/>
          <w:sz w:val="23"/>
          <w:szCs w:val="23"/>
        </w:rPr>
        <w:br/>
        <w:t>8、申请销售散装熟食制品的，应当提交与挂钩生产单位的合作协议（合同），提交生产单位的《食品生产许可证》复印件。</w:t>
      </w:r>
      <w:r>
        <w:rPr>
          <w:rFonts w:ascii="宋体" w:hAnsi="宋体" w:cs="宋体" w:hint="eastAsia"/>
          <w:color w:val="000000"/>
          <w:kern w:val="0"/>
          <w:sz w:val="23"/>
        </w:rPr>
        <w:t> </w:t>
      </w:r>
      <w:r>
        <w:rPr>
          <w:rFonts w:ascii="宋体" w:hAnsi="宋体" w:cs="宋体" w:hint="eastAsia"/>
          <w:color w:val="000000"/>
          <w:kern w:val="0"/>
          <w:sz w:val="23"/>
          <w:szCs w:val="23"/>
        </w:rPr>
        <w:br/>
        <w:t>9、在餐饮服务中提供自酿酒的经营者在申请许可前应当先行取得具有资质的食品安全第三方机构出具的对成品安全性的检验合格报告。在餐饮服务中自酿酒不得使用压力容器，自酿酒只限于在本门店销售，不得在本门店外销售。</w:t>
      </w:r>
      <w:r>
        <w:rPr>
          <w:rFonts w:ascii="宋体" w:hAnsi="宋体" w:cs="宋体" w:hint="eastAsia"/>
          <w:color w:val="000000"/>
          <w:kern w:val="0"/>
          <w:sz w:val="23"/>
        </w:rPr>
        <w:t> </w:t>
      </w:r>
      <w:r>
        <w:rPr>
          <w:rFonts w:ascii="宋体" w:hAnsi="宋体" w:cs="宋体" w:hint="eastAsia"/>
          <w:color w:val="000000"/>
          <w:kern w:val="0"/>
          <w:sz w:val="23"/>
          <w:szCs w:val="23"/>
        </w:rPr>
        <w:br/>
        <w:t>10、集体用餐配送单位应设置与加工制作的食品品种相适应的检验室。</w:t>
      </w:r>
      <w:r>
        <w:rPr>
          <w:rFonts w:ascii="仿宋" w:eastAsia="仿宋" w:hAnsi="仿宋" w:cs="仿宋" w:hint="eastAsia"/>
          <w:sz w:val="28"/>
          <w:szCs w:val="28"/>
        </w:rPr>
        <w:t xml:space="preserve"> 告知人：________ </w:t>
      </w:r>
      <w:r w:rsidR="007A34C1">
        <w:rPr>
          <w:rFonts w:ascii="仿宋" w:eastAsia="仿宋" w:hAnsi="仿宋" w:cs="仿宋" w:hint="eastAsia"/>
          <w:sz w:val="28"/>
          <w:szCs w:val="28"/>
        </w:rPr>
        <w:t xml:space="preserve">   </w:t>
      </w:r>
      <w:r>
        <w:rPr>
          <w:rFonts w:ascii="仿宋" w:eastAsia="仿宋" w:hAnsi="仿宋" w:cs="仿宋" w:hint="eastAsia"/>
          <w:sz w:val="28"/>
          <w:szCs w:val="28"/>
        </w:rPr>
        <w:t xml:space="preserve">被告知人：________             </w:t>
      </w:r>
    </w:p>
    <w:p w:rsidR="00721E95" w:rsidRDefault="00EB1322">
      <w:pPr>
        <w:spacing w:line="480" w:lineRule="exact"/>
        <w:rPr>
          <w:b/>
          <w:bCs/>
          <w:sz w:val="32"/>
          <w:szCs w:val="32"/>
        </w:rPr>
      </w:pPr>
      <w:r>
        <w:rPr>
          <w:rFonts w:ascii="仿宋" w:eastAsia="仿宋" w:hAnsi="仿宋" w:cs="仿宋" w:hint="eastAsia"/>
          <w:sz w:val="28"/>
          <w:szCs w:val="28"/>
        </w:rPr>
        <w:t>日   期：</w:t>
      </w:r>
      <w:r w:rsidR="007A34C1">
        <w:rPr>
          <w:rFonts w:ascii="仿宋" w:eastAsia="仿宋" w:hAnsi="仿宋" w:cs="仿宋" w:hint="eastAsia"/>
          <w:sz w:val="28"/>
          <w:szCs w:val="28"/>
        </w:rPr>
        <w:t>________   咨询电话：2233398</w:t>
      </w:r>
      <w:r>
        <w:rPr>
          <w:rFonts w:ascii="仿宋" w:eastAsia="仿宋" w:hAnsi="仿宋" w:cs="仿宋" w:hint="eastAsia"/>
          <w:sz w:val="28"/>
          <w:szCs w:val="28"/>
        </w:rPr>
        <w:t xml:space="preserve">             </w:t>
      </w:r>
    </w:p>
    <w:p w:rsidR="00721E95" w:rsidRDefault="00EB1322">
      <w:pPr>
        <w:spacing w:line="480" w:lineRule="exact"/>
        <w:jc w:val="center"/>
        <w:rPr>
          <w:b/>
          <w:bCs/>
          <w:sz w:val="32"/>
          <w:szCs w:val="32"/>
        </w:rPr>
      </w:pPr>
      <w:r>
        <w:rPr>
          <w:rFonts w:hint="eastAsia"/>
          <w:b/>
          <w:bCs/>
          <w:sz w:val="32"/>
          <w:szCs w:val="32"/>
        </w:rPr>
        <w:lastRenderedPageBreak/>
        <w:t>食品经营许可证设立一次性告知书</w:t>
      </w:r>
      <w:r w:rsidR="00E637BD">
        <w:rPr>
          <w:rFonts w:hint="eastAsia"/>
          <w:b/>
          <w:bCs/>
          <w:sz w:val="32"/>
          <w:szCs w:val="32"/>
        </w:rPr>
        <w:t>（通知联）</w:t>
      </w:r>
    </w:p>
    <w:p w:rsidR="00721E95" w:rsidRDefault="00EB1322">
      <w:pPr>
        <w:widowControl/>
        <w:shd w:val="clear" w:color="auto" w:fill="FFFFFF"/>
        <w:jc w:val="left"/>
        <w:rPr>
          <w:rFonts w:ascii="仿宋" w:eastAsia="仿宋" w:hAnsi="仿宋" w:cs="仿宋"/>
          <w:sz w:val="28"/>
          <w:szCs w:val="28"/>
        </w:rPr>
      </w:pPr>
      <w:r>
        <w:rPr>
          <w:rFonts w:ascii="宋体" w:hAnsi="宋体" w:cs="宋体" w:hint="eastAsia"/>
          <w:color w:val="000000"/>
          <w:kern w:val="0"/>
          <w:sz w:val="23"/>
          <w:szCs w:val="23"/>
        </w:rPr>
        <w:t>1、《食品经营许可证申请书》；</w:t>
      </w:r>
      <w:r>
        <w:rPr>
          <w:rFonts w:ascii="宋体" w:hAnsi="宋体" w:cs="宋体" w:hint="eastAsia"/>
          <w:color w:val="000000"/>
          <w:kern w:val="0"/>
          <w:sz w:val="23"/>
        </w:rPr>
        <w:t> </w:t>
      </w:r>
      <w:r>
        <w:rPr>
          <w:rFonts w:ascii="宋体" w:hAnsi="宋体" w:cs="宋体" w:hint="eastAsia"/>
          <w:color w:val="000000"/>
          <w:kern w:val="0"/>
          <w:sz w:val="23"/>
          <w:szCs w:val="23"/>
        </w:rPr>
        <w:br/>
        <w:t>2、营业执照或者其他主体资格证明文件复印件（内部核实）；</w:t>
      </w:r>
      <w:r>
        <w:rPr>
          <w:rFonts w:ascii="宋体" w:hAnsi="宋体" w:cs="宋体" w:hint="eastAsia"/>
          <w:color w:val="000000"/>
          <w:kern w:val="0"/>
          <w:sz w:val="23"/>
        </w:rPr>
        <w:t> </w:t>
      </w:r>
      <w:r>
        <w:rPr>
          <w:rFonts w:ascii="宋体" w:hAnsi="宋体" w:cs="宋体" w:hint="eastAsia"/>
          <w:color w:val="000000"/>
          <w:kern w:val="0"/>
          <w:sz w:val="23"/>
          <w:szCs w:val="23"/>
        </w:rPr>
        <w:br/>
        <w:t>3、与食品经营相适应的主要设备设施布局、操作流程等文件；</w:t>
      </w:r>
      <w:r>
        <w:rPr>
          <w:rFonts w:ascii="宋体" w:hAnsi="宋体" w:cs="宋体" w:hint="eastAsia"/>
          <w:color w:val="000000"/>
          <w:kern w:val="0"/>
          <w:sz w:val="23"/>
        </w:rPr>
        <w:t> </w:t>
      </w:r>
      <w:r>
        <w:rPr>
          <w:rFonts w:ascii="宋体" w:hAnsi="宋体" w:cs="宋体" w:hint="eastAsia"/>
          <w:color w:val="000000"/>
          <w:kern w:val="0"/>
          <w:sz w:val="23"/>
          <w:szCs w:val="23"/>
        </w:rPr>
        <w:br/>
        <w:t>4、食品安全自查、从业人员健康管理、进货查验记录、食品安全事故处置等保证食品安全的规章制度。</w:t>
      </w:r>
      <w:r>
        <w:rPr>
          <w:rFonts w:ascii="宋体" w:hAnsi="宋体" w:cs="宋体" w:hint="eastAsia"/>
          <w:color w:val="000000"/>
          <w:kern w:val="0"/>
          <w:sz w:val="23"/>
        </w:rPr>
        <w:t> </w:t>
      </w:r>
      <w:r>
        <w:rPr>
          <w:rFonts w:ascii="宋体" w:hAnsi="宋体" w:cs="宋体" w:hint="eastAsia"/>
          <w:color w:val="000000"/>
          <w:kern w:val="0"/>
          <w:sz w:val="23"/>
          <w:szCs w:val="23"/>
        </w:rPr>
        <w:br/>
        <w:t>5、利用自动售货设备从事食品销售的，申请人还应当提交自动售货设备的产品合格证明、具体放置地点，经营者名称、住所、联系方式、食品经营许可证的公示方法等材料。</w:t>
      </w:r>
      <w:r>
        <w:rPr>
          <w:rFonts w:ascii="宋体" w:hAnsi="宋体" w:cs="宋体" w:hint="eastAsia"/>
          <w:color w:val="000000"/>
          <w:kern w:val="0"/>
          <w:sz w:val="23"/>
        </w:rPr>
        <w:t> </w:t>
      </w:r>
      <w:r>
        <w:rPr>
          <w:rFonts w:ascii="宋体" w:hAnsi="宋体" w:cs="宋体" w:hint="eastAsia"/>
          <w:color w:val="000000"/>
          <w:kern w:val="0"/>
          <w:sz w:val="23"/>
          <w:szCs w:val="23"/>
        </w:rPr>
        <w:br/>
        <w:t>6、申请人委托他人办理食品经营许可申请的，代理人应当提交授权委托书以及代理人的身份证明文件。</w:t>
      </w:r>
      <w:r>
        <w:rPr>
          <w:rFonts w:ascii="宋体" w:hAnsi="宋体" w:cs="宋体" w:hint="eastAsia"/>
          <w:color w:val="000000"/>
          <w:kern w:val="0"/>
          <w:sz w:val="23"/>
        </w:rPr>
        <w:t> </w:t>
      </w:r>
      <w:r>
        <w:rPr>
          <w:rFonts w:ascii="宋体" w:hAnsi="宋体" w:cs="宋体" w:hint="eastAsia"/>
          <w:color w:val="000000"/>
          <w:kern w:val="0"/>
          <w:sz w:val="23"/>
          <w:szCs w:val="23"/>
        </w:rPr>
        <w:br/>
        <w:t>7、无实体门店经营的互联网食品经营者应当具有与经营的食品品种、数量相适应的固定的食品经营场所，贮存场所视同食品经营场所，并应当向许可机关提供具有可现场登陆申请人网站、网页或网店等功能的设施设备，供许可机关审查。</w:t>
      </w:r>
      <w:r>
        <w:rPr>
          <w:rFonts w:ascii="宋体" w:hAnsi="宋体" w:cs="宋体" w:hint="eastAsia"/>
          <w:color w:val="000000"/>
          <w:kern w:val="0"/>
          <w:sz w:val="23"/>
        </w:rPr>
        <w:t> </w:t>
      </w:r>
      <w:r>
        <w:rPr>
          <w:rFonts w:ascii="宋体" w:hAnsi="宋体" w:cs="宋体" w:hint="eastAsia"/>
          <w:color w:val="000000"/>
          <w:kern w:val="0"/>
          <w:sz w:val="23"/>
          <w:szCs w:val="23"/>
        </w:rPr>
        <w:br/>
        <w:t>8、申请销售散装熟食制品的，应当提交与挂钩生产单位的合作协议（合同），提交生产单位的《食品生产许可证》复印件。</w:t>
      </w:r>
      <w:r>
        <w:rPr>
          <w:rFonts w:ascii="宋体" w:hAnsi="宋体" w:cs="宋体" w:hint="eastAsia"/>
          <w:color w:val="000000"/>
          <w:kern w:val="0"/>
          <w:sz w:val="23"/>
        </w:rPr>
        <w:t> </w:t>
      </w:r>
      <w:r>
        <w:rPr>
          <w:rFonts w:ascii="宋体" w:hAnsi="宋体" w:cs="宋体" w:hint="eastAsia"/>
          <w:color w:val="000000"/>
          <w:kern w:val="0"/>
          <w:sz w:val="23"/>
          <w:szCs w:val="23"/>
        </w:rPr>
        <w:br/>
        <w:t>9、在餐饮服务中提供自酿酒的经营者在申请许可前应当先行取得具有资质的食品安全第三方机构出具的对成品安全性的检验合格报告。在餐饮服务中自酿酒不得使用压力容器，自酿酒只限于在本门店销售，不得在本门店外销售。</w:t>
      </w:r>
      <w:r>
        <w:rPr>
          <w:rFonts w:ascii="宋体" w:hAnsi="宋体" w:cs="宋体" w:hint="eastAsia"/>
          <w:color w:val="000000"/>
          <w:kern w:val="0"/>
          <w:sz w:val="23"/>
        </w:rPr>
        <w:t> </w:t>
      </w:r>
      <w:r>
        <w:rPr>
          <w:rFonts w:ascii="宋体" w:hAnsi="宋体" w:cs="宋体" w:hint="eastAsia"/>
          <w:color w:val="000000"/>
          <w:kern w:val="0"/>
          <w:sz w:val="23"/>
          <w:szCs w:val="23"/>
        </w:rPr>
        <w:br/>
        <w:t>10、集体用餐配送单位应设置与加工制作的食品品种相适应的检验室。</w:t>
      </w:r>
      <w:r>
        <w:rPr>
          <w:rFonts w:ascii="仿宋" w:eastAsia="仿宋" w:hAnsi="仿宋" w:cs="仿宋" w:hint="eastAsia"/>
          <w:sz w:val="28"/>
          <w:szCs w:val="28"/>
        </w:rPr>
        <w:t xml:space="preserve"> 告知人：________ </w:t>
      </w:r>
      <w:r w:rsidR="007A34C1">
        <w:rPr>
          <w:rFonts w:ascii="仿宋" w:eastAsia="仿宋" w:hAnsi="仿宋" w:cs="仿宋" w:hint="eastAsia"/>
          <w:sz w:val="28"/>
          <w:szCs w:val="28"/>
        </w:rPr>
        <w:t xml:space="preserve">   </w:t>
      </w:r>
      <w:r>
        <w:rPr>
          <w:rFonts w:ascii="仿宋" w:eastAsia="仿宋" w:hAnsi="仿宋" w:cs="仿宋" w:hint="eastAsia"/>
          <w:sz w:val="28"/>
          <w:szCs w:val="28"/>
        </w:rPr>
        <w:t xml:space="preserve">被告知人：________             </w:t>
      </w:r>
    </w:p>
    <w:p w:rsidR="00721E95" w:rsidRDefault="00EB1322">
      <w:pPr>
        <w:spacing w:line="480" w:lineRule="exact"/>
        <w:rPr>
          <w:rFonts w:ascii="仿宋" w:eastAsia="仿宋" w:hAnsi="仿宋" w:cs="仿宋"/>
          <w:sz w:val="28"/>
          <w:szCs w:val="28"/>
        </w:rPr>
      </w:pPr>
      <w:r>
        <w:rPr>
          <w:rFonts w:ascii="仿宋" w:eastAsia="仿宋" w:hAnsi="仿宋" w:cs="仿宋" w:hint="eastAsia"/>
          <w:sz w:val="28"/>
          <w:szCs w:val="28"/>
        </w:rPr>
        <w:t xml:space="preserve">日   期：________   </w:t>
      </w:r>
      <w:r w:rsidR="007A34C1">
        <w:rPr>
          <w:rFonts w:ascii="仿宋" w:eastAsia="仿宋" w:hAnsi="仿宋" w:cs="仿宋" w:hint="eastAsia"/>
          <w:sz w:val="28"/>
          <w:szCs w:val="28"/>
        </w:rPr>
        <w:t xml:space="preserve"> 咨询电话：2233398</w:t>
      </w:r>
      <w:r>
        <w:rPr>
          <w:rFonts w:ascii="仿宋" w:eastAsia="仿宋" w:hAnsi="仿宋" w:cs="仿宋" w:hint="eastAsia"/>
          <w:sz w:val="28"/>
          <w:szCs w:val="28"/>
        </w:rPr>
        <w:t xml:space="preserve">              </w:t>
      </w:r>
    </w:p>
    <w:sectPr w:rsidR="00721E95" w:rsidSect="00721E95">
      <w:type w:val="continuous"/>
      <w:pgSz w:w="16838" w:h="11906" w:orient="landscape"/>
      <w:pgMar w:top="1800" w:right="1020" w:bottom="1803" w:left="1020" w:header="851" w:footer="992" w:gutter="0"/>
      <w:cols w:num="2" w:space="720" w:equalWidth="0">
        <w:col w:w="7186" w:space="425"/>
        <w:col w:w="7186"/>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EB5" w:rsidRDefault="00CD2EB5" w:rsidP="0076415C">
      <w:r>
        <w:separator/>
      </w:r>
    </w:p>
  </w:endnote>
  <w:endnote w:type="continuationSeparator" w:id="1">
    <w:p w:rsidR="00CD2EB5" w:rsidRDefault="00CD2EB5" w:rsidP="007641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EB5" w:rsidRDefault="00CD2EB5" w:rsidP="0076415C">
      <w:r>
        <w:separator/>
      </w:r>
    </w:p>
  </w:footnote>
  <w:footnote w:type="continuationSeparator" w:id="1">
    <w:p w:rsidR="00CD2EB5" w:rsidRDefault="00CD2EB5" w:rsidP="007641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5605EBD"/>
    <w:rsid w:val="003D0AFB"/>
    <w:rsid w:val="00721E95"/>
    <w:rsid w:val="0076415C"/>
    <w:rsid w:val="007A34C1"/>
    <w:rsid w:val="009964C4"/>
    <w:rsid w:val="00CD2EB5"/>
    <w:rsid w:val="00E637BD"/>
    <w:rsid w:val="00EB1322"/>
    <w:rsid w:val="00EC6275"/>
    <w:rsid w:val="1ECF3FCB"/>
    <w:rsid w:val="29CD7FD0"/>
    <w:rsid w:val="4C9D1EFF"/>
    <w:rsid w:val="65605EBD"/>
    <w:rsid w:val="66F3169E"/>
    <w:rsid w:val="77AE1E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1E9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641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6415C"/>
    <w:rPr>
      <w:rFonts w:asciiTheme="minorHAnsi" w:eastAsiaTheme="minorEastAsia" w:hAnsiTheme="minorHAnsi" w:cstheme="minorBidi"/>
      <w:kern w:val="2"/>
      <w:sz w:val="18"/>
      <w:szCs w:val="18"/>
    </w:rPr>
  </w:style>
  <w:style w:type="paragraph" w:styleId="a4">
    <w:name w:val="footer"/>
    <w:basedOn w:val="a"/>
    <w:link w:val="Char0"/>
    <w:rsid w:val="0076415C"/>
    <w:pPr>
      <w:tabs>
        <w:tab w:val="center" w:pos="4153"/>
        <w:tab w:val="right" w:pos="8306"/>
      </w:tabs>
      <w:snapToGrid w:val="0"/>
      <w:jc w:val="left"/>
    </w:pPr>
    <w:rPr>
      <w:sz w:val="18"/>
      <w:szCs w:val="18"/>
    </w:rPr>
  </w:style>
  <w:style w:type="character" w:customStyle="1" w:styleId="Char0">
    <w:name w:val="页脚 Char"/>
    <w:basedOn w:val="a0"/>
    <w:link w:val="a4"/>
    <w:rsid w:val="0076415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197</Words>
  <Characters>1124</Characters>
  <Application>Microsoft Office Word</Application>
  <DocSecurity>0</DocSecurity>
  <Lines>9</Lines>
  <Paragraphs>2</Paragraphs>
  <ScaleCrop>false</ScaleCrop>
  <Company>微软中国</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飞雪流云</dc:creator>
  <cp:lastModifiedBy>微软用户</cp:lastModifiedBy>
  <cp:revision>4</cp:revision>
  <dcterms:created xsi:type="dcterms:W3CDTF">2020-09-30T01:20:00Z</dcterms:created>
  <dcterms:modified xsi:type="dcterms:W3CDTF">2020-09-30T08:12:00Z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