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陵川县林业局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tblpXSpec="center" w:tblpY="3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951"/>
        <w:gridCol w:w="939"/>
        <w:gridCol w:w="3"/>
        <w:gridCol w:w="946"/>
        <w:gridCol w:w="944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申请人（个人）信息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8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88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申请人（法人或者其他组织）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9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8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8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提出申请的方式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□当面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所需的政府信息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名称</w:t>
            </w:r>
          </w:p>
        </w:tc>
        <w:tc>
          <w:tcPr>
            <w:tcW w:w="47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4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文号</w:t>
            </w:r>
          </w:p>
        </w:tc>
        <w:tc>
          <w:tcPr>
            <w:tcW w:w="473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284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或者其他特征性描述：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84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hanging="840" w:hangingChars="300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获取政府信息的方式（单选）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□当面领取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政府信息的载体形式</w:t>
            </w:r>
          </w:p>
        </w:tc>
        <w:tc>
          <w:tcPr>
            <w:tcW w:w="56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纸质文本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申请人签名（盖章）</w:t>
            </w:r>
          </w:p>
        </w:tc>
        <w:tc>
          <w:tcPr>
            <w:tcW w:w="18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填表须知：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申请人（个人）提出申请时，应当同时提供有效身份证复印件；法人或其他组织提出申请时，应当同时提供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法定代表人身份证复印件以及</w:t>
      </w:r>
      <w:r>
        <w:rPr>
          <w:rFonts w:hint="eastAsia" w:ascii="仿宋" w:hAnsi="仿宋" w:eastAsia="仿宋" w:cs="仿宋"/>
          <w:sz w:val="24"/>
          <w:szCs w:val="24"/>
        </w:rPr>
        <w:t>组织机构代码证复印件或营业执照复印件。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2.申请表内容应真实有效，申请人对申请材料的真实性负责。</w:t>
      </w:r>
    </w:p>
    <w:p/>
    <w:sectPr>
      <w:pgSz w:w="11906" w:h="16838"/>
      <w:pgMar w:top="144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224DE"/>
    <w:rsid w:val="39F8C998"/>
    <w:rsid w:val="6C7224DE"/>
    <w:rsid w:val="7BDFF899"/>
    <w:rsid w:val="B5FAE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2021-08-28T03:58:00Z</dcterms:created>
  <dc:creator>毕然！</dc:creator>
  <cp:lastModifiedBy>kylin</cp:lastModifiedBy>
  <dcterms:modified xsi:type="dcterms:W3CDTF">2022-02-21T15:42:10Z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517B8CEAF8674E99969C45FACDA945EC</vt:lpwstr>
  </property>
</Properties>
</file>