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陵川县人力资源和社会保障局涉企行政检查公示信息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48"/>
        <w:gridCol w:w="3278"/>
        <w:gridCol w:w="3120"/>
        <w:gridCol w:w="1650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（一）用人单位制定内部劳动保障规章制度的情况； 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《中华人民共和国劳动法》第四条，《中华人民共和国劳动合同法》第四条等相关规定；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（二）用人单位与劳动者订立劳动合同的情况；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《中华人民共和国劳动法》第十六条、第十七条、第十九条，《中华人民共和国劳动合同法》第七条、第十条等相关规定；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（三）用人单位遵守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禁止使用童工规定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的情况； 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《中华人民共和国劳动法》第十五条等相关规定；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（四）用人单位遵守女职工和未成年工特殊劳动保护规定的情况；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《中华人民共和国劳动法》第十五条、第五十八条至第六十五条等相关规定；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检查频次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 （五）用人单位遵守工作时间和休息休假规定的情况； 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《中华人民共和国劳动法》第三十六条至第四十五条等相关规定；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（六）用人单位支付劳动者工资和执行最低工资标准的情况；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《中华人民共和国劳动法》第四十八条、第五十条、第五十一条，《中华人民共和国劳动合同法》第二十条、第三十条等相关规定；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 xml:space="preserve"> （七）用人单位参加各项社会保险和缴纳社会保险费的情况； 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《中华人民共和国劳动法》第七十条至第七十六条等相关规定；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陵川县人力资源和社会保障局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（八）职业介绍机构、职业技能培训机构和职业技能考核鉴定机构遵守国家有关职业介绍、职业技能培训和职业技能考核鉴定的规定的情况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《劳动保障监察条例》第二章第十一条；《中华人民共和国劳动法》第十一章第八十五条。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动态</w:t>
            </w:r>
          </w:p>
        </w:tc>
        <w:tc>
          <w:tcPr>
            <w:tcW w:w="3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《中华人民共和国劳动法》第六十六条至第六十九条等相关规定。</w:t>
            </w:r>
          </w:p>
        </w:tc>
      </w:tr>
    </w:tbl>
    <w:p>
      <w:pPr>
        <w:rPr>
          <w:rFonts w:hint="default"/>
          <w:i/>
          <w:i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YzA4MTdmN2U0N2EzZDI4MDM5NmRjMTRiOWU3OTAifQ=="/>
  </w:docVars>
  <w:rsids>
    <w:rsidRoot w:val="2B841236"/>
    <w:rsid w:val="049A418A"/>
    <w:rsid w:val="0F776BAE"/>
    <w:rsid w:val="13497394"/>
    <w:rsid w:val="17651C59"/>
    <w:rsid w:val="1C104568"/>
    <w:rsid w:val="1E485455"/>
    <w:rsid w:val="29DF4157"/>
    <w:rsid w:val="2B841236"/>
    <w:rsid w:val="30647164"/>
    <w:rsid w:val="3F03223E"/>
    <w:rsid w:val="3FF03C8C"/>
    <w:rsid w:val="3FFEE394"/>
    <w:rsid w:val="48693111"/>
    <w:rsid w:val="51FF4AE6"/>
    <w:rsid w:val="5BB2C6D9"/>
    <w:rsid w:val="5CA70254"/>
    <w:rsid w:val="633D546F"/>
    <w:rsid w:val="633F28F0"/>
    <w:rsid w:val="656C203B"/>
    <w:rsid w:val="6C880B0B"/>
    <w:rsid w:val="6D6C73C8"/>
    <w:rsid w:val="731311C2"/>
    <w:rsid w:val="73BF4D63"/>
    <w:rsid w:val="74C834A3"/>
    <w:rsid w:val="75BA7F5D"/>
    <w:rsid w:val="772F88B9"/>
    <w:rsid w:val="77311A68"/>
    <w:rsid w:val="77FF00A3"/>
    <w:rsid w:val="7A6235D2"/>
    <w:rsid w:val="7B7AA0E0"/>
    <w:rsid w:val="7D1FD89F"/>
    <w:rsid w:val="7F0F17A3"/>
    <w:rsid w:val="7FDF3B17"/>
    <w:rsid w:val="DFF76F88"/>
    <w:rsid w:val="FBDD42D2"/>
    <w:rsid w:val="FEDEC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630</Characters>
  <Lines>0</Lines>
  <Paragraphs>0</Paragraphs>
  <TotalTime>56</TotalTime>
  <ScaleCrop>false</ScaleCrop>
  <LinksUpToDate>false</LinksUpToDate>
  <CharactersWithSpaces>636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2025-02-25T23:38:00Z</dcterms:created>
  <dc:creator>Administrator</dc:creator>
  <cp:lastModifiedBy>戒糖</cp:lastModifiedBy>
  <dcterms:modified xsi:type="dcterms:W3CDTF">2025-04-30T11:08:56Z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9907785006704A4DBE49F9BAD5674702_13</vt:lpwstr>
  </property>
  <property fmtid="{D5CDD505-2E9C-101B-9397-08002B2CF9AE}" pid="4" name="KSOTemplateDocerSaveRecord">
    <vt:lpwstr>eyJoZGlkIjoiNmIwYjEyNWI3NGZjZDU2ZjU4NTQyMmRmZGQwMDAzYWUiLCJ1c2VySWQiOiI1NDMyODM5NTQifQ==</vt:lpwstr>
  </property>
</Properties>
</file>