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left"/>
        <w:rPr>
          <w:rStyle w:val="6"/>
          <w:rFonts w:hint="default" w:ascii="方正黑体_GBK" w:hAnsi="方正黑体_GBK" w:eastAsia="方正黑体_GBK" w:cs="方正黑体_GBK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hint="eastAsia" w:ascii="方正黑体_GBK" w:hAnsi="方正黑体_GBK" w:eastAsia="方正黑体_GBK" w:cs="方正黑体_GBK"/>
          <w:b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both"/>
        <w:rPr>
          <w:rStyle w:val="6"/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rPr>
          <w:rStyle w:val="6"/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肥情监测通二维码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116840</wp:posOffset>
            </wp:positionV>
            <wp:extent cx="2889250" cy="3009900"/>
            <wp:effectExtent l="0" t="0" r="6350" b="0"/>
            <wp:wrapThrough wrapText="bothSides">
              <wp:wrapPolygon>
                <wp:start x="0" y="0"/>
                <wp:lineTo x="0" y="21463"/>
                <wp:lineTo x="21505" y="21463"/>
                <wp:lineTo x="21505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6"/>
          <w:rFonts w:hint="default" w:ascii="仿宋_GB2312" w:hAnsi="仿宋" w:eastAsia="仿宋_GB2312" w:cs="仿宋_GB2312"/>
          <w:b w:val="0"/>
          <w:kern w:val="2"/>
          <w:sz w:val="32"/>
          <w:szCs w:val="32"/>
          <w:lang w:val="en-US" w:eastAsia="zh-CN"/>
        </w:rPr>
      </w:pPr>
    </w:p>
    <w:sectPr>
      <w:pgSz w:w="11906" w:h="16838"/>
      <w:pgMar w:top="187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36"/>
    <w:rsid w:val="000507E1"/>
    <w:rsid w:val="003F30E5"/>
    <w:rsid w:val="005B3835"/>
    <w:rsid w:val="00670442"/>
    <w:rsid w:val="009C15C4"/>
    <w:rsid w:val="00DA4E36"/>
    <w:rsid w:val="00E978C7"/>
    <w:rsid w:val="0AA03E32"/>
    <w:rsid w:val="119B0B85"/>
    <w:rsid w:val="1B06549F"/>
    <w:rsid w:val="1CF4343E"/>
    <w:rsid w:val="2BE93738"/>
    <w:rsid w:val="2E3635BA"/>
    <w:rsid w:val="34422784"/>
    <w:rsid w:val="4D5911B6"/>
    <w:rsid w:val="5E415398"/>
    <w:rsid w:val="5FC0708A"/>
    <w:rsid w:val="64D72AE7"/>
    <w:rsid w:val="6EE71FF2"/>
    <w:rsid w:val="759B672F"/>
    <w:rsid w:val="75A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cs="Times New Roman"/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2812</Words>
  <Characters>2966</Characters>
  <Lines>13</Lines>
  <Paragraphs>3</Paragraphs>
  <TotalTime>9</TotalTime>
  <ScaleCrop>false</ScaleCrop>
  <LinksUpToDate>false</LinksUpToDate>
  <CharactersWithSpaces>3023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2025-05-23T08:43:00Z</dcterms:created>
  <dc:creator>Administrator</dc:creator>
  <cp:lastModifiedBy>周伟</cp:lastModifiedBy>
  <dcterms:modified xsi:type="dcterms:W3CDTF">2025-05-28T01:35:53Z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eyJoZGlkIjoiNmRhMmY4N2IyOGI1YzNiMDM1ZjQ1ZTUzY2Q4YWY3MjYiLCJ1c2VySWQiOiI2MjIzMTE0MjgifQ==</vt:lpwstr>
  </property>
  <property fmtid="{D5CDD505-2E9C-101B-9397-08002B2CF9AE}" pid="3" name="KSOProductBuildVer">
    <vt:lpwstr>2052-11.8.2.8411</vt:lpwstr>
  </property>
  <property fmtid="{D5CDD505-2E9C-101B-9397-08002B2CF9AE}" pid="4" name="ICV">
    <vt:lpwstr>78AF2803AB194B349B0C34DAFFE2F0FC_12</vt:lpwstr>
  </property>
</Properties>
</file>